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C1" w:rsidRPr="003714C1" w:rsidRDefault="00E80FC1" w:rsidP="005172E4">
      <w:pPr>
        <w:pStyle w:val="Heading1"/>
        <w:jc w:val="center"/>
        <w:rPr>
          <w:rFonts w:asciiTheme="minorHAnsi" w:hAnsiTheme="minorHAnsi"/>
          <w:color w:val="auto"/>
          <w:sz w:val="56"/>
        </w:rPr>
      </w:pPr>
      <w:r w:rsidRPr="003714C1">
        <w:rPr>
          <w:rFonts w:asciiTheme="minorHAnsi" w:hAnsiTheme="minorHAnsi"/>
          <w:color w:val="auto"/>
          <w:sz w:val="56"/>
        </w:rPr>
        <w:t>Western featherwort</w:t>
      </w:r>
    </w:p>
    <w:p w:rsidR="005172E4" w:rsidRPr="005172E4" w:rsidRDefault="005172E4" w:rsidP="005172E4">
      <w:pPr>
        <w:jc w:val="center"/>
        <w:rPr>
          <w:i/>
          <w:sz w:val="44"/>
        </w:rPr>
      </w:pPr>
      <w:r>
        <w:rPr>
          <w:i/>
          <w:sz w:val="44"/>
        </w:rPr>
        <w:t>Plagiochila heterophylla</w:t>
      </w:r>
    </w:p>
    <w:p w:rsidR="007C14C1" w:rsidRDefault="007C14C1" w:rsidP="007C14C1">
      <w:pPr>
        <w:pStyle w:val="Heading1"/>
        <w:jc w:val="center"/>
        <w:rPr>
          <w:rFonts w:asciiTheme="minorHAnsi" w:hAnsiTheme="minorHAnsi"/>
          <w:b w:val="0"/>
          <w:color w:val="auto"/>
          <w:sz w:val="32"/>
        </w:rPr>
      </w:pPr>
      <w:r>
        <w:rPr>
          <w:rFonts w:asciiTheme="minorHAnsi" w:hAnsiTheme="minorHAnsi"/>
          <w:b w:val="0"/>
          <w:noProof/>
          <w:color w:val="auto"/>
          <w:sz w:val="32"/>
        </w:rPr>
        <w:drawing>
          <wp:inline distT="0" distB="0" distL="0" distR="0">
            <wp:extent cx="4038600" cy="142884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038600" cy="1428842"/>
                    </a:xfrm>
                    <a:prstGeom prst="rect">
                      <a:avLst/>
                    </a:prstGeom>
                    <a:noFill/>
                    <a:ln w="9525">
                      <a:noFill/>
                      <a:miter lim="800000"/>
                      <a:headEnd/>
                      <a:tailEnd/>
                    </a:ln>
                  </pic:spPr>
                </pic:pic>
              </a:graphicData>
            </a:graphic>
          </wp:inline>
        </w:drawing>
      </w:r>
    </w:p>
    <w:p w:rsidR="003714C1" w:rsidRDefault="003714C1" w:rsidP="003714C1"/>
    <w:p w:rsidR="003714C1" w:rsidRDefault="003714C1" w:rsidP="003714C1"/>
    <w:p w:rsidR="0006668B" w:rsidRPr="003714C1" w:rsidRDefault="0006668B" w:rsidP="003714C1">
      <w:pPr>
        <w:rPr>
          <w:b/>
          <w:sz w:val="36"/>
        </w:rPr>
      </w:pPr>
      <w:r w:rsidRPr="003714C1">
        <w:rPr>
          <w:sz w:val="36"/>
        </w:rPr>
        <w:t>Introduction</w:t>
      </w:r>
    </w:p>
    <w:p w:rsidR="00AF4332" w:rsidRDefault="00EB054C" w:rsidP="003714C1">
      <w:pPr>
        <w:rPr>
          <w:rFonts w:cs="FSLola"/>
        </w:rPr>
      </w:pPr>
      <w:r>
        <w:rPr>
          <w:rFonts w:cs="FSLola"/>
        </w:rPr>
        <w:t>Western featherwort is a</w:t>
      </w:r>
      <w:r w:rsidR="00582183">
        <w:rPr>
          <w:rFonts w:cs="FSLola"/>
        </w:rPr>
        <w:t xml:space="preserve"> </w:t>
      </w:r>
      <w:r w:rsidR="007B56B4">
        <w:rPr>
          <w:rFonts w:cs="FSLola"/>
        </w:rPr>
        <w:t>species of</w:t>
      </w:r>
      <w:r>
        <w:rPr>
          <w:rFonts w:cs="FSLola"/>
        </w:rPr>
        <w:t xml:space="preserve"> liverwort</w:t>
      </w:r>
      <w:r w:rsidR="007B56B4">
        <w:rPr>
          <w:rFonts w:cs="FSLola"/>
        </w:rPr>
        <w:t xml:space="preserve"> </w:t>
      </w:r>
      <w:r w:rsidR="007B378F">
        <w:rPr>
          <w:rFonts w:cs="FSLola"/>
        </w:rPr>
        <w:t xml:space="preserve">that </w:t>
      </w:r>
      <w:r w:rsidR="00A03CE8">
        <w:rPr>
          <w:rFonts w:cs="FSLola"/>
        </w:rPr>
        <w:t>grows</w:t>
      </w:r>
      <w:r w:rsidR="007B378F">
        <w:rPr>
          <w:rFonts w:cs="FSLola"/>
        </w:rPr>
        <w:t xml:space="preserve"> in the upland </w:t>
      </w:r>
      <w:r w:rsidR="005172E4" w:rsidRPr="00A00160">
        <w:rPr>
          <w:rFonts w:cs="FSLola"/>
        </w:rPr>
        <w:t xml:space="preserve">oakwoods </w:t>
      </w:r>
      <w:r w:rsidR="005172E4">
        <w:rPr>
          <w:rFonts w:cs="FSLola"/>
        </w:rPr>
        <w:t>o</w:t>
      </w:r>
      <w:r w:rsidR="007B378F">
        <w:rPr>
          <w:rFonts w:cs="FSLola"/>
        </w:rPr>
        <w:t xml:space="preserve">f the western Scottish seaboard.  </w:t>
      </w:r>
      <w:r w:rsidR="007B56B4">
        <w:rPr>
          <w:rFonts w:cs="FSLola"/>
        </w:rPr>
        <w:t xml:space="preserve">The </w:t>
      </w:r>
      <w:r w:rsidR="00AF4332">
        <w:rPr>
          <w:rFonts w:cs="FSLola"/>
        </w:rPr>
        <w:t>mild and damp climate, coupled</w:t>
      </w:r>
      <w:r w:rsidR="00011F8C">
        <w:rPr>
          <w:rFonts w:cs="FSLola"/>
        </w:rPr>
        <w:t xml:space="preserve"> with a varied terrain make these</w:t>
      </w:r>
      <w:r w:rsidR="001B4402">
        <w:rPr>
          <w:rFonts w:cs="FSLola"/>
        </w:rPr>
        <w:t xml:space="preserve"> Atlantic</w:t>
      </w:r>
      <w:r w:rsidR="00011F8C">
        <w:rPr>
          <w:rFonts w:cs="FSLola"/>
        </w:rPr>
        <w:t xml:space="preserve"> woodlands idea</w:t>
      </w:r>
      <w:r w:rsidR="00AF4332">
        <w:rPr>
          <w:rFonts w:cs="FSLola"/>
        </w:rPr>
        <w:t xml:space="preserve">l for </w:t>
      </w:r>
      <w:r w:rsidR="00011F8C">
        <w:rPr>
          <w:rFonts w:cs="FSLola"/>
          <w:szCs w:val="18"/>
        </w:rPr>
        <w:t xml:space="preserve">bryophytes </w:t>
      </w:r>
      <w:r w:rsidR="00011F8C">
        <w:rPr>
          <w:rFonts w:cs="FSLola"/>
        </w:rPr>
        <w:t>(liverworts and mosses),</w:t>
      </w:r>
      <w:r w:rsidR="00582183">
        <w:rPr>
          <w:rFonts w:cs="FSLola"/>
        </w:rPr>
        <w:t xml:space="preserve"> and</w:t>
      </w:r>
      <w:r w:rsidR="00A03CE8">
        <w:rPr>
          <w:rFonts w:cs="FSLola"/>
        </w:rPr>
        <w:t xml:space="preserve"> this habitat is</w:t>
      </w:r>
      <w:r w:rsidR="005172E4">
        <w:rPr>
          <w:rFonts w:cs="FSLola"/>
        </w:rPr>
        <w:t xml:space="preserve"> </w:t>
      </w:r>
      <w:r w:rsidR="00321B72">
        <w:rPr>
          <w:rFonts w:cs="FSLola"/>
        </w:rPr>
        <w:t xml:space="preserve">considered to be </w:t>
      </w:r>
      <w:r w:rsidR="005172E4">
        <w:rPr>
          <w:rFonts w:cs="FSLola"/>
        </w:rPr>
        <w:t xml:space="preserve">of international importance for </w:t>
      </w:r>
      <w:r w:rsidR="00321B72">
        <w:rPr>
          <w:rFonts w:cs="FSLola"/>
        </w:rPr>
        <w:t xml:space="preserve">these plants.  </w:t>
      </w:r>
      <w:r w:rsidR="00A03CE8">
        <w:rPr>
          <w:rFonts w:cs="FSLola"/>
        </w:rPr>
        <w:t xml:space="preserve">Western featherwort is considered a nationally scarce species, </w:t>
      </w:r>
      <w:r w:rsidR="001B4402">
        <w:rPr>
          <w:rFonts w:cs="FSLola"/>
        </w:rPr>
        <w:t xml:space="preserve">and </w:t>
      </w:r>
      <w:r w:rsidR="009308D5">
        <w:t xml:space="preserve">along with another rare liverwort, </w:t>
      </w:r>
      <w:r w:rsidR="001B4402" w:rsidRPr="00752632">
        <w:t xml:space="preserve">Deceptive </w:t>
      </w:r>
      <w:proofErr w:type="spellStart"/>
      <w:r w:rsidR="001B4402">
        <w:t>f</w:t>
      </w:r>
      <w:r w:rsidR="001B4402" w:rsidRPr="00752632">
        <w:t>eatherwort</w:t>
      </w:r>
      <w:proofErr w:type="spellEnd"/>
      <w:r w:rsidR="001B4402" w:rsidRPr="00752632">
        <w:t xml:space="preserve"> (</w:t>
      </w:r>
      <w:proofErr w:type="spellStart"/>
      <w:r w:rsidR="001B4402" w:rsidRPr="00752632">
        <w:rPr>
          <w:rFonts w:cs="FSLola-Italic"/>
          <w:i/>
          <w:iCs/>
        </w:rPr>
        <w:t>Adelanthus</w:t>
      </w:r>
      <w:proofErr w:type="spellEnd"/>
      <w:r w:rsidR="001B4402" w:rsidRPr="00752632">
        <w:rPr>
          <w:rFonts w:cs="FSLola-Italic"/>
          <w:i/>
          <w:iCs/>
        </w:rPr>
        <w:t xml:space="preserve"> </w:t>
      </w:r>
      <w:proofErr w:type="spellStart"/>
      <w:r w:rsidR="001B4402" w:rsidRPr="00752632">
        <w:rPr>
          <w:rFonts w:cs="FSLola-Italic"/>
          <w:i/>
          <w:iCs/>
        </w:rPr>
        <w:t>decipiens</w:t>
      </w:r>
      <w:proofErr w:type="spellEnd"/>
      <w:r w:rsidR="001B4402">
        <w:t xml:space="preserve">) </w:t>
      </w:r>
      <w:r w:rsidR="009308D5">
        <w:t>is an indicator of</w:t>
      </w:r>
      <w:r w:rsidR="001B4402">
        <w:t xml:space="preserve"> </w:t>
      </w:r>
      <w:r w:rsidR="00A03CE8">
        <w:rPr>
          <w:rFonts w:cs="FSLola"/>
        </w:rPr>
        <w:t xml:space="preserve">woodlands of </w:t>
      </w:r>
      <w:r w:rsidR="004A1E7B">
        <w:rPr>
          <w:rFonts w:cs="FSLola"/>
        </w:rPr>
        <w:t xml:space="preserve">the </w:t>
      </w:r>
      <w:r w:rsidR="00A03CE8">
        <w:rPr>
          <w:rFonts w:cs="FSLola"/>
        </w:rPr>
        <w:t>high</w:t>
      </w:r>
      <w:r w:rsidR="004A1E7B">
        <w:rPr>
          <w:rFonts w:cs="FSLola"/>
        </w:rPr>
        <w:t>est</w:t>
      </w:r>
      <w:r w:rsidR="00A03CE8">
        <w:rPr>
          <w:rFonts w:cs="FSLola"/>
        </w:rPr>
        <w:t xml:space="preserve"> conservation value</w:t>
      </w:r>
      <w:r w:rsidR="00A2719D">
        <w:rPr>
          <w:rStyle w:val="FootnoteReference"/>
          <w:rFonts w:cs="FSLola"/>
        </w:rPr>
        <w:footnoteReference w:id="1"/>
      </w:r>
      <w:r w:rsidR="00A03CE8">
        <w:rPr>
          <w:rFonts w:cs="FSLola"/>
        </w:rPr>
        <w:t xml:space="preserve">.   </w:t>
      </w:r>
    </w:p>
    <w:p w:rsidR="00AF4332" w:rsidRDefault="007C14C1" w:rsidP="003714C1">
      <w:r w:rsidRPr="00A03CE8">
        <w:rPr>
          <w:rFonts w:cs="Arial"/>
        </w:rPr>
        <w:t xml:space="preserve">Within </w:t>
      </w:r>
      <w:r w:rsidR="004A1E7B">
        <w:rPr>
          <w:rFonts w:cs="Arial"/>
        </w:rPr>
        <w:t>Europe</w:t>
      </w:r>
      <w:r w:rsidRPr="00A03CE8">
        <w:rPr>
          <w:rFonts w:cs="Arial"/>
        </w:rPr>
        <w:t>, this kind of old oakwood is virtually confined to the UK</w:t>
      </w:r>
      <w:r w:rsidR="001B4402">
        <w:rPr>
          <w:rFonts w:cs="Arial"/>
        </w:rPr>
        <w:t xml:space="preserve"> and at its most extensive in western </w:t>
      </w:r>
      <w:r w:rsidR="00630069">
        <w:rPr>
          <w:rFonts w:cs="Arial"/>
        </w:rPr>
        <w:t>Scotland</w:t>
      </w:r>
      <w:r w:rsidRPr="00A03CE8">
        <w:rPr>
          <w:rFonts w:cs="Arial"/>
        </w:rPr>
        <w:t xml:space="preserve">. </w:t>
      </w:r>
      <w:r w:rsidR="00321B72" w:rsidRPr="00A03CE8">
        <w:rPr>
          <w:rFonts w:cs="FSLola"/>
        </w:rPr>
        <w:t>U</w:t>
      </w:r>
      <w:r w:rsidR="00AF4332" w:rsidRPr="00A03CE8">
        <w:t>pland oakwoods are</w:t>
      </w:r>
      <w:r w:rsidR="00E91F9B" w:rsidRPr="00A03CE8">
        <w:t xml:space="preserve"> </w:t>
      </w:r>
      <w:r w:rsidR="00AF4332" w:rsidRPr="00A03CE8">
        <w:t>included in the Scottish Biodiversity List</w:t>
      </w:r>
      <w:r w:rsidR="00E91F9B" w:rsidRPr="00A03CE8">
        <w:t xml:space="preserve">. </w:t>
      </w:r>
      <w:r w:rsidR="00AF4332" w:rsidRPr="00A03CE8">
        <w:t xml:space="preserve"> They are also protected under the</w:t>
      </w:r>
      <w:r w:rsidR="00E91F9B" w:rsidRPr="00A03CE8">
        <w:t xml:space="preserve"> </w:t>
      </w:r>
      <w:r w:rsidR="00AF4332" w:rsidRPr="00A03CE8">
        <w:t>European Habitats Directive.</w:t>
      </w:r>
    </w:p>
    <w:p w:rsidR="003714C1" w:rsidRPr="00A03CE8" w:rsidRDefault="003714C1" w:rsidP="003714C1"/>
    <w:p w:rsidR="005B3B56" w:rsidRPr="003714C1" w:rsidRDefault="005B3B56" w:rsidP="003714C1">
      <w:pPr>
        <w:rPr>
          <w:b/>
          <w:sz w:val="36"/>
          <w:szCs w:val="36"/>
        </w:rPr>
      </w:pPr>
      <w:r w:rsidRPr="003714C1">
        <w:rPr>
          <w:sz w:val="36"/>
          <w:szCs w:val="36"/>
        </w:rPr>
        <w:t>Description</w:t>
      </w:r>
    </w:p>
    <w:p w:rsidR="00E80FC1" w:rsidRDefault="007B56B4" w:rsidP="003714C1">
      <w:pPr>
        <w:rPr>
          <w:rFonts w:cs="FSLola"/>
          <w:szCs w:val="17"/>
        </w:rPr>
      </w:pPr>
      <w:r>
        <w:t>Western featherwort</w:t>
      </w:r>
      <w:r w:rsidR="00E80FC1">
        <w:t xml:space="preserve"> </w:t>
      </w:r>
      <w:r w:rsidR="007C14C1">
        <w:t>is a</w:t>
      </w:r>
      <w:r w:rsidR="00AF4332">
        <w:t xml:space="preserve"> </w:t>
      </w:r>
      <w:r w:rsidR="007C14C1">
        <w:t xml:space="preserve">large </w:t>
      </w:r>
      <w:r w:rsidR="00AF4332">
        <w:t xml:space="preserve">yellow-green </w:t>
      </w:r>
      <w:r w:rsidR="00A03CE8">
        <w:t>liverwort</w:t>
      </w:r>
      <w:r w:rsidR="007C14C1">
        <w:t xml:space="preserve">, </w:t>
      </w:r>
      <w:r w:rsidR="001B4402">
        <w:t>al</w:t>
      </w:r>
      <w:r w:rsidR="007C14C1">
        <w:t xml:space="preserve">though older moribund parts tend to turn light reddish-brown.  </w:t>
      </w:r>
      <w:r w:rsidR="00A03CE8">
        <w:rPr>
          <w:rFonts w:cs="FSLola"/>
          <w:szCs w:val="17"/>
        </w:rPr>
        <w:t xml:space="preserve">Its </w:t>
      </w:r>
      <w:r w:rsidR="009551D8" w:rsidRPr="00A03CE8">
        <w:rPr>
          <w:rFonts w:cs="FSLola"/>
          <w:szCs w:val="17"/>
        </w:rPr>
        <w:t>leaves are</w:t>
      </w:r>
      <w:r w:rsidR="00A03CE8">
        <w:rPr>
          <w:rFonts w:cs="FSLola"/>
          <w:szCs w:val="17"/>
        </w:rPr>
        <w:t xml:space="preserve"> a</w:t>
      </w:r>
      <w:r w:rsidR="009551D8" w:rsidRPr="00A03CE8">
        <w:rPr>
          <w:rFonts w:cs="FSLola"/>
          <w:szCs w:val="17"/>
        </w:rPr>
        <w:t xml:space="preserve"> rounded-rectangular</w:t>
      </w:r>
      <w:r w:rsidR="00A03CE8">
        <w:rPr>
          <w:rFonts w:cs="FSLola"/>
          <w:szCs w:val="17"/>
        </w:rPr>
        <w:t xml:space="preserve"> shape</w:t>
      </w:r>
      <w:r w:rsidR="009551D8" w:rsidRPr="00A03CE8">
        <w:rPr>
          <w:rFonts w:cs="FSLola"/>
          <w:szCs w:val="17"/>
        </w:rPr>
        <w:t>,</w:t>
      </w:r>
      <w:r w:rsidR="00A03CE8" w:rsidRPr="00A03CE8">
        <w:rPr>
          <w:rFonts w:cs="FSLola"/>
          <w:szCs w:val="17"/>
        </w:rPr>
        <w:t xml:space="preserve"> </w:t>
      </w:r>
      <w:r w:rsidR="009551D8" w:rsidRPr="00A03CE8">
        <w:rPr>
          <w:rFonts w:cs="FSLola"/>
          <w:szCs w:val="17"/>
        </w:rPr>
        <w:t>noticeably longer than wide</w:t>
      </w:r>
      <w:r w:rsidR="00A03CE8">
        <w:rPr>
          <w:rFonts w:cs="FSLola"/>
          <w:szCs w:val="17"/>
        </w:rPr>
        <w:t xml:space="preserve">, </w:t>
      </w:r>
      <w:r w:rsidR="004A1E7B">
        <w:rPr>
          <w:rFonts w:cs="FSLola"/>
          <w:szCs w:val="17"/>
        </w:rPr>
        <w:t>giving</w:t>
      </w:r>
      <w:r w:rsidR="009551D8" w:rsidRPr="00A03CE8">
        <w:rPr>
          <w:rFonts w:cs="FSLola"/>
          <w:szCs w:val="17"/>
        </w:rPr>
        <w:t xml:space="preserve"> the </w:t>
      </w:r>
      <w:r w:rsidR="009551D8" w:rsidRPr="00A03CE8">
        <w:rPr>
          <w:rFonts w:cs="FSLola"/>
          <w:szCs w:val="17"/>
        </w:rPr>
        <w:lastRenderedPageBreak/>
        <w:t>patches a</w:t>
      </w:r>
      <w:r w:rsidR="00A03CE8" w:rsidRPr="00A03CE8">
        <w:rPr>
          <w:rFonts w:cs="FSLola"/>
          <w:szCs w:val="17"/>
        </w:rPr>
        <w:t xml:space="preserve"> </w:t>
      </w:r>
      <w:r w:rsidR="009551D8" w:rsidRPr="00A03CE8">
        <w:rPr>
          <w:rFonts w:cs="FSLola"/>
          <w:szCs w:val="17"/>
        </w:rPr>
        <w:t>characteristic look. The spiny teeth on the leaves</w:t>
      </w:r>
      <w:r w:rsidR="00A03CE8" w:rsidRPr="00A03CE8">
        <w:rPr>
          <w:rFonts w:cs="FSLola"/>
          <w:szCs w:val="17"/>
        </w:rPr>
        <w:t xml:space="preserve"> </w:t>
      </w:r>
      <w:r w:rsidR="009551D8" w:rsidRPr="00A03CE8">
        <w:rPr>
          <w:rFonts w:cs="FSLola"/>
          <w:szCs w:val="17"/>
        </w:rPr>
        <w:t>have a broader base and so are more triangular in</w:t>
      </w:r>
      <w:r w:rsidR="00A03CE8" w:rsidRPr="00A03CE8">
        <w:rPr>
          <w:rFonts w:cs="FSLola"/>
          <w:szCs w:val="17"/>
        </w:rPr>
        <w:t xml:space="preserve"> </w:t>
      </w:r>
      <w:r w:rsidR="009551D8" w:rsidRPr="00A03CE8">
        <w:rPr>
          <w:rFonts w:cs="FSLola"/>
          <w:szCs w:val="17"/>
        </w:rPr>
        <w:t>shape (</w:t>
      </w:r>
      <w:r w:rsidR="001B4402">
        <w:rPr>
          <w:rFonts w:cs="FSLola"/>
          <w:szCs w:val="17"/>
        </w:rPr>
        <w:t xml:space="preserve">this is more </w:t>
      </w:r>
      <w:r w:rsidR="00A03CE8">
        <w:rPr>
          <w:rFonts w:cs="FSLola"/>
          <w:szCs w:val="17"/>
        </w:rPr>
        <w:t xml:space="preserve">visible with a </w:t>
      </w:r>
      <w:r w:rsidR="009551D8" w:rsidRPr="00A03CE8">
        <w:rPr>
          <w:rFonts w:cs="FSLola"/>
          <w:szCs w:val="17"/>
        </w:rPr>
        <w:t xml:space="preserve">lens). </w:t>
      </w:r>
    </w:p>
    <w:p w:rsidR="003714C1" w:rsidRPr="00A03CE8" w:rsidRDefault="003714C1" w:rsidP="003714C1"/>
    <w:p w:rsidR="008940D4" w:rsidRPr="003714C1" w:rsidRDefault="008940D4" w:rsidP="003714C1">
      <w:pPr>
        <w:rPr>
          <w:b/>
          <w:sz w:val="36"/>
        </w:rPr>
      </w:pPr>
      <w:r w:rsidRPr="003714C1">
        <w:rPr>
          <w:sz w:val="36"/>
        </w:rPr>
        <w:t>Distribution</w:t>
      </w:r>
    </w:p>
    <w:p w:rsidR="00E80FC1" w:rsidRPr="00E91F9B" w:rsidRDefault="00630069" w:rsidP="003714C1">
      <w:pPr>
        <w:rPr>
          <w:szCs w:val="28"/>
        </w:rPr>
      </w:pPr>
      <w:r>
        <w:rPr>
          <w:szCs w:val="28"/>
        </w:rPr>
        <w:t xml:space="preserve">In Europe, </w:t>
      </w:r>
      <w:r w:rsidR="00A03CE8">
        <w:rPr>
          <w:szCs w:val="28"/>
        </w:rPr>
        <w:t xml:space="preserve">Western featherwort </w:t>
      </w:r>
      <w:r w:rsidR="008940D4" w:rsidRPr="00E91F9B">
        <w:rPr>
          <w:szCs w:val="28"/>
        </w:rPr>
        <w:t>is restricted to Atlantic woodlands</w:t>
      </w:r>
      <w:r w:rsidR="00A03CE8">
        <w:rPr>
          <w:szCs w:val="28"/>
        </w:rPr>
        <w:t>, mostly in Scotland, but also at scattered sites in England, Wales, Ireland and Brittany</w:t>
      </w:r>
      <w:r w:rsidR="00582183" w:rsidRPr="00E91F9B">
        <w:rPr>
          <w:szCs w:val="28"/>
        </w:rPr>
        <w:t>.</w:t>
      </w:r>
      <w:r w:rsidR="00A03CE8">
        <w:rPr>
          <w:szCs w:val="28"/>
        </w:rPr>
        <w:t xml:space="preserve"> </w:t>
      </w:r>
      <w:r w:rsidR="008940D4" w:rsidRPr="00E91F9B">
        <w:rPr>
          <w:szCs w:val="28"/>
        </w:rPr>
        <w:t xml:space="preserve"> It tends to grow on nearly vertical surfaces of acidic rocks</w:t>
      </w:r>
      <w:r w:rsidR="00752632">
        <w:rPr>
          <w:szCs w:val="28"/>
        </w:rPr>
        <w:t xml:space="preserve"> within these woods</w:t>
      </w:r>
      <w:r w:rsidR="008940D4" w:rsidRPr="00E91F9B">
        <w:rPr>
          <w:szCs w:val="28"/>
        </w:rPr>
        <w:t xml:space="preserve">, </w:t>
      </w:r>
      <w:r w:rsidR="00582183" w:rsidRPr="00E91F9B">
        <w:rPr>
          <w:szCs w:val="28"/>
        </w:rPr>
        <w:t>but is also found on trees</w:t>
      </w:r>
      <w:r w:rsidR="005B2C14">
        <w:rPr>
          <w:rStyle w:val="FootnoteReference"/>
          <w:szCs w:val="28"/>
        </w:rPr>
        <w:footnoteReference w:id="2"/>
      </w:r>
      <w:r w:rsidR="00582183" w:rsidRPr="00E91F9B">
        <w:rPr>
          <w:szCs w:val="28"/>
        </w:rPr>
        <w:t>.  It can form extensive mats on south and east facing surfaces</w:t>
      </w:r>
      <w:r w:rsidR="00752632" w:rsidRPr="00A03CE8">
        <w:rPr>
          <w:rStyle w:val="FootnoteReference"/>
          <w:rFonts w:cs="FSLola"/>
          <w:szCs w:val="17"/>
        </w:rPr>
        <w:footnoteReference w:id="3"/>
      </w:r>
      <w:r w:rsidR="00582183" w:rsidRPr="00E91F9B">
        <w:rPr>
          <w:szCs w:val="28"/>
        </w:rPr>
        <w:t>.</w:t>
      </w:r>
      <w:r w:rsidR="00752632" w:rsidRPr="00752632">
        <w:t xml:space="preserve"> </w:t>
      </w:r>
      <w:r w:rsidR="00752632">
        <w:t>Its global distribution</w:t>
      </w:r>
      <w:r w:rsidR="001B4402">
        <w:t xml:space="preserve"> also</w:t>
      </w:r>
      <w:r w:rsidR="00752632">
        <w:t xml:space="preserve"> includes populations in Central and South America.</w:t>
      </w:r>
    </w:p>
    <w:p w:rsidR="00E91595" w:rsidRDefault="00E91595" w:rsidP="003714C1"/>
    <w:p w:rsidR="00E91F9B" w:rsidRDefault="00E80FC1" w:rsidP="003714C1">
      <w:pPr>
        <w:jc w:val="center"/>
        <w:rPr>
          <w:rStyle w:val="small1"/>
          <w:color w:val="000000"/>
        </w:rPr>
      </w:pPr>
      <w:r>
        <w:rPr>
          <w:rFonts w:ascii="Arial" w:hAnsi="Arial"/>
          <w:noProof/>
          <w:color w:val="000000"/>
          <w:sz w:val="19"/>
          <w:szCs w:val="19"/>
        </w:rPr>
        <w:drawing>
          <wp:inline distT="0" distB="0" distL="0" distR="0">
            <wp:extent cx="2971800" cy="2971800"/>
            <wp:effectExtent l="19050" t="0" r="0" b="0"/>
            <wp:docPr id="1" name="Picture 1" descr="http://data.nbn.org.uk/output/gridGBv4_nbnims-2488851081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nbn.org.uk/output/gridGBv4_nbnims-2488851081342.gif"/>
                    <pic:cNvPicPr>
                      <a:picLocks noChangeAspect="1" noChangeArrowheads="1"/>
                    </pic:cNvPicPr>
                  </pic:nvPicPr>
                  <pic:blipFill>
                    <a:blip r:embed="rId9" cstate="print"/>
                    <a:srcRect/>
                    <a:stretch>
                      <a:fillRect/>
                    </a:stretch>
                  </pic:blipFill>
                  <pic:spPr bwMode="auto">
                    <a:xfrm>
                      <a:off x="0" y="0"/>
                      <a:ext cx="2974064" cy="2974064"/>
                    </a:xfrm>
                    <a:prstGeom prst="rect">
                      <a:avLst/>
                    </a:prstGeom>
                    <a:noFill/>
                    <a:ln w="9525">
                      <a:noFill/>
                      <a:miter lim="800000"/>
                      <a:headEnd/>
                      <a:tailEnd/>
                    </a:ln>
                  </pic:spPr>
                </pic:pic>
              </a:graphicData>
            </a:graphic>
          </wp:inline>
        </w:drawing>
      </w:r>
    </w:p>
    <w:p w:rsidR="008940D4" w:rsidRDefault="00E91F9B" w:rsidP="003714C1">
      <w:pPr>
        <w:jc w:val="center"/>
        <w:rPr>
          <w:rStyle w:val="small1"/>
          <w:color w:val="000000"/>
        </w:rPr>
      </w:pPr>
      <w:proofErr w:type="gramStart"/>
      <w:r>
        <w:rPr>
          <w:rStyle w:val="small1"/>
          <w:color w:val="000000"/>
        </w:rPr>
        <w:t xml:space="preserve">Distribution of </w:t>
      </w:r>
      <w:r w:rsidRPr="00E91F9B">
        <w:rPr>
          <w:rStyle w:val="small1"/>
          <w:i/>
          <w:color w:val="000000"/>
        </w:rPr>
        <w:t>Plagiochila heterophylla</w:t>
      </w:r>
      <w:r>
        <w:rPr>
          <w:rStyle w:val="small1"/>
          <w:color w:val="000000"/>
        </w:rPr>
        <w:t xml:space="preserve"> in the UK.</w:t>
      </w:r>
      <w:proofErr w:type="gramEnd"/>
      <w:r>
        <w:rPr>
          <w:rStyle w:val="small1"/>
          <w:color w:val="000000"/>
        </w:rPr>
        <w:t xml:space="preserve">  </w:t>
      </w:r>
      <w:r w:rsidR="003714C1">
        <w:rPr>
          <w:rStyle w:val="small1"/>
          <w:color w:val="000000"/>
        </w:rPr>
        <w:t>(</w:t>
      </w:r>
      <w:r>
        <w:rPr>
          <w:rStyle w:val="small1"/>
          <w:color w:val="000000"/>
        </w:rPr>
        <w:t xml:space="preserve">From NBN </w:t>
      </w:r>
      <w:r w:rsidR="003714C1">
        <w:rPr>
          <w:rStyle w:val="small1"/>
          <w:color w:val="000000"/>
        </w:rPr>
        <w:t>Gateway: Accessed 22/11/13)</w:t>
      </w:r>
    </w:p>
    <w:p w:rsidR="005B3B56" w:rsidRDefault="005B3B56" w:rsidP="003714C1"/>
    <w:p w:rsidR="00082DFA" w:rsidRPr="003714C1" w:rsidRDefault="00410BC4" w:rsidP="003714C1">
      <w:pPr>
        <w:rPr>
          <w:b/>
          <w:sz w:val="36"/>
        </w:rPr>
      </w:pPr>
      <w:r w:rsidRPr="003714C1">
        <w:rPr>
          <w:sz w:val="36"/>
        </w:rPr>
        <w:t>Ecology</w:t>
      </w:r>
    </w:p>
    <w:p w:rsidR="00F33EC7" w:rsidRPr="003846DC" w:rsidRDefault="001B4402" w:rsidP="003714C1">
      <w:pPr>
        <w:rPr>
          <w:rFonts w:cs="FuturaT-Book"/>
        </w:rPr>
      </w:pPr>
      <w:r w:rsidRPr="004A1E7B">
        <w:rPr>
          <w:rFonts w:cs="FS Lola"/>
          <w:color w:val="000000"/>
        </w:rPr>
        <w:t>M</w:t>
      </w:r>
      <w:r w:rsidR="00321B72" w:rsidRPr="004A1E7B">
        <w:rPr>
          <w:rFonts w:cs="FS Lola"/>
          <w:color w:val="000000"/>
        </w:rPr>
        <w:t xml:space="preserve">osses, liverworts and hornworts </w:t>
      </w:r>
      <w:r w:rsidR="00082DFA" w:rsidRPr="004A1E7B">
        <w:rPr>
          <w:rFonts w:cs="FS Lola"/>
          <w:color w:val="000000"/>
        </w:rPr>
        <w:t>are ancient plants</w:t>
      </w:r>
      <w:r w:rsidR="00752632" w:rsidRPr="004A1E7B">
        <w:rPr>
          <w:rFonts w:cs="FS Lola"/>
          <w:color w:val="000000"/>
        </w:rPr>
        <w:t xml:space="preserve"> </w:t>
      </w:r>
      <w:r w:rsidRPr="004A1E7B">
        <w:rPr>
          <w:rFonts w:cs="FS Lola"/>
          <w:color w:val="000000"/>
        </w:rPr>
        <w:t>which</w:t>
      </w:r>
      <w:r w:rsidR="00752632" w:rsidRPr="004A1E7B">
        <w:rPr>
          <w:rFonts w:cs="FS Lola"/>
          <w:color w:val="000000"/>
        </w:rPr>
        <w:t xml:space="preserve"> have been around for </w:t>
      </w:r>
      <w:r w:rsidR="00630069" w:rsidRPr="004A1E7B">
        <w:rPr>
          <w:rFonts w:cs="FS Lola"/>
          <w:color w:val="000000"/>
        </w:rPr>
        <w:t>more than 40</w:t>
      </w:r>
      <w:r w:rsidR="00082DFA" w:rsidRPr="004A1E7B">
        <w:rPr>
          <w:rFonts w:cs="FS Lola"/>
          <w:color w:val="000000"/>
        </w:rPr>
        <w:t>0 million years</w:t>
      </w:r>
      <w:r w:rsidR="00630069">
        <w:rPr>
          <w:rStyle w:val="FootnoteReference"/>
          <w:rFonts w:cs="FS Lola"/>
          <w:color w:val="000000"/>
        </w:rPr>
        <w:footnoteReference w:id="4"/>
      </w:r>
      <w:r w:rsidR="00082DFA" w:rsidRPr="004A1E7B">
        <w:rPr>
          <w:rFonts w:cs="FS Lola"/>
          <w:color w:val="000000"/>
        </w:rPr>
        <w:t xml:space="preserve">. </w:t>
      </w:r>
      <w:r w:rsidR="00E91F9B" w:rsidRPr="004A1E7B">
        <w:rPr>
          <w:rFonts w:cs="FS Lola"/>
          <w:color w:val="000000"/>
        </w:rPr>
        <w:t xml:space="preserve"> </w:t>
      </w:r>
      <w:r w:rsidRPr="004A1E7B">
        <w:rPr>
          <w:rFonts w:cs="FS Lola"/>
          <w:color w:val="000000"/>
        </w:rPr>
        <w:t>They</w:t>
      </w:r>
      <w:r w:rsidR="00321B72" w:rsidRPr="004A1E7B">
        <w:rPr>
          <w:rFonts w:cs="FS Lola"/>
          <w:color w:val="000000"/>
        </w:rPr>
        <w:t xml:space="preserve"> </w:t>
      </w:r>
      <w:r w:rsidR="00082DFA" w:rsidRPr="004A1E7B">
        <w:rPr>
          <w:rFonts w:cs="FS Lola"/>
          <w:color w:val="000000"/>
        </w:rPr>
        <w:t>are</w:t>
      </w:r>
      <w:r w:rsidR="00752632" w:rsidRPr="004A1E7B">
        <w:rPr>
          <w:rFonts w:cs="FS Lola"/>
          <w:color w:val="000000"/>
        </w:rPr>
        <w:t xml:space="preserve"> </w:t>
      </w:r>
      <w:r w:rsidRPr="004A1E7B">
        <w:rPr>
          <w:rFonts w:cs="FS Lola"/>
          <w:color w:val="000000"/>
        </w:rPr>
        <w:t xml:space="preserve">conveniently </w:t>
      </w:r>
      <w:r w:rsidR="00752632" w:rsidRPr="004A1E7B">
        <w:rPr>
          <w:rFonts w:cs="FS Lola"/>
          <w:color w:val="000000"/>
        </w:rPr>
        <w:t>lumped together as ‘Bryophytes’ because of</w:t>
      </w:r>
      <w:r w:rsidR="00082DFA" w:rsidRPr="004A1E7B">
        <w:rPr>
          <w:rFonts w:cs="FS Lola"/>
          <w:color w:val="000000"/>
        </w:rPr>
        <w:t xml:space="preserve"> </w:t>
      </w:r>
      <w:r w:rsidR="00752632" w:rsidRPr="004A1E7B">
        <w:rPr>
          <w:rFonts w:cs="FS Lola"/>
          <w:color w:val="000000"/>
        </w:rPr>
        <w:t>similarities of lifestyle and ecology</w:t>
      </w:r>
      <w:r w:rsidRPr="004A1E7B">
        <w:rPr>
          <w:rFonts w:cs="FS Lola"/>
          <w:color w:val="000000"/>
        </w:rPr>
        <w:t>.  However,</w:t>
      </w:r>
      <w:r w:rsidR="00752632" w:rsidRPr="004A1E7B">
        <w:rPr>
          <w:rFonts w:cs="FS Lola"/>
          <w:color w:val="000000"/>
        </w:rPr>
        <w:t xml:space="preserve"> they are </w:t>
      </w:r>
      <w:r w:rsidR="00082DFA" w:rsidRPr="004A1E7B">
        <w:rPr>
          <w:rFonts w:cs="FS Lola"/>
          <w:color w:val="000000"/>
        </w:rPr>
        <w:t>not closely related</w:t>
      </w:r>
      <w:r w:rsidR="00752632" w:rsidRPr="004A1E7B">
        <w:rPr>
          <w:rFonts w:cs="FS Lola"/>
          <w:color w:val="000000"/>
        </w:rPr>
        <w:t>.</w:t>
      </w:r>
      <w:r w:rsidR="004A1E7B" w:rsidRPr="004A1E7B">
        <w:rPr>
          <w:rFonts w:cs="FS Lola"/>
          <w:color w:val="000000"/>
        </w:rPr>
        <w:t xml:space="preserve">  </w:t>
      </w:r>
      <w:r w:rsidR="004A1E7B" w:rsidRPr="00613322">
        <w:t xml:space="preserve">Because the leaves of most bryophytes are only one cell thick, and very few of them have any </w:t>
      </w:r>
      <w:proofErr w:type="spellStart"/>
      <w:r w:rsidR="004A1E7B" w:rsidRPr="00613322">
        <w:t>specialised</w:t>
      </w:r>
      <w:proofErr w:type="spellEnd"/>
      <w:r w:rsidR="004A1E7B" w:rsidRPr="00613322">
        <w:t xml:space="preserve"> conducting tissue to transport water along the stem, they ar</w:t>
      </w:r>
      <w:r w:rsidR="004A1E7B">
        <w:t>e very vulnerable to drying out and can therefore only persist in humid conditions.</w:t>
      </w:r>
    </w:p>
    <w:p w:rsidR="002B41A9" w:rsidRPr="002B41A9" w:rsidRDefault="00752632" w:rsidP="003714C1">
      <w:pPr>
        <w:rPr>
          <w:rFonts w:cs="FuturaT-Book"/>
        </w:rPr>
      </w:pPr>
      <w:r>
        <w:rPr>
          <w:rFonts w:cs="FuturaT-Book"/>
        </w:rPr>
        <w:lastRenderedPageBreak/>
        <w:t>Liverworts</w:t>
      </w:r>
      <w:r w:rsidR="002E5C94" w:rsidRPr="003846DC">
        <w:rPr>
          <w:rFonts w:cs="FuturaT-Book"/>
        </w:rPr>
        <w:t xml:space="preserve"> </w:t>
      </w:r>
      <w:r w:rsidR="00321B72" w:rsidRPr="003846DC">
        <w:rPr>
          <w:rFonts w:cs="FuturaT-Book"/>
        </w:rPr>
        <w:t xml:space="preserve">can </w:t>
      </w:r>
      <w:r w:rsidR="002E5C94" w:rsidRPr="003846DC">
        <w:rPr>
          <w:rFonts w:cs="FuturaT-Book"/>
        </w:rPr>
        <w:t>reproduce sexually, a process which requires at least a film of water, and produce a</w:t>
      </w:r>
      <w:r w:rsidR="00410BC4" w:rsidRPr="003846DC">
        <w:rPr>
          <w:rFonts w:cs="FuturaT-Book"/>
        </w:rPr>
        <w:t xml:space="preserve"> </w:t>
      </w:r>
      <w:r w:rsidR="002E5C94" w:rsidRPr="003846DC">
        <w:rPr>
          <w:rFonts w:cs="FuturaT-Book"/>
        </w:rPr>
        <w:t>'sporophyte', which consists of a stem with a capsule at</w:t>
      </w:r>
      <w:r w:rsidR="00410BC4" w:rsidRPr="003846DC">
        <w:rPr>
          <w:rFonts w:cs="FuturaT-Book"/>
        </w:rPr>
        <w:t xml:space="preserve"> </w:t>
      </w:r>
      <w:r w:rsidR="002E5C94" w:rsidRPr="003846DC">
        <w:rPr>
          <w:rFonts w:cs="FuturaT-Book"/>
        </w:rPr>
        <w:t xml:space="preserve">the top containing the spores. </w:t>
      </w:r>
      <w:r w:rsidR="00E91595">
        <w:rPr>
          <w:rFonts w:cs="FuturaT-Book"/>
        </w:rPr>
        <w:t>However, s</w:t>
      </w:r>
      <w:r w:rsidR="002E5C94" w:rsidRPr="003846DC">
        <w:rPr>
          <w:rFonts w:cs="FuturaT-Book"/>
        </w:rPr>
        <w:t>exual</w:t>
      </w:r>
      <w:r w:rsidR="00410BC4" w:rsidRPr="003846DC">
        <w:rPr>
          <w:rFonts w:cs="FuturaT-Book"/>
        </w:rPr>
        <w:t xml:space="preserve"> </w:t>
      </w:r>
      <w:r w:rsidR="002E5C94" w:rsidRPr="003846DC">
        <w:rPr>
          <w:rFonts w:cs="FuturaT-Book"/>
        </w:rPr>
        <w:t xml:space="preserve">reproduction seems to be a rare event, </w:t>
      </w:r>
      <w:r w:rsidR="00E91595">
        <w:rPr>
          <w:rFonts w:cs="FuturaT-Book"/>
        </w:rPr>
        <w:t xml:space="preserve">and </w:t>
      </w:r>
      <w:r>
        <w:rPr>
          <w:rFonts w:cs="FuturaT-Book"/>
        </w:rPr>
        <w:t>has not been recorded in Western featherwort</w:t>
      </w:r>
      <w:r w:rsidR="00E91595">
        <w:rPr>
          <w:rFonts w:cs="FuturaT-Book"/>
        </w:rPr>
        <w:t xml:space="preserve"> in Europe.  V</w:t>
      </w:r>
      <w:r w:rsidR="002E5C94" w:rsidRPr="003846DC">
        <w:rPr>
          <w:rFonts w:cs="FuturaT-Book"/>
        </w:rPr>
        <w:t>egetative reproduction</w:t>
      </w:r>
      <w:r w:rsidR="00321B72" w:rsidRPr="003846DC">
        <w:rPr>
          <w:rFonts w:cs="FuturaT-Book"/>
        </w:rPr>
        <w:t xml:space="preserve"> involving </w:t>
      </w:r>
      <w:r w:rsidR="00582183" w:rsidRPr="003846DC">
        <w:rPr>
          <w:rFonts w:cs="FuturaT-Book"/>
        </w:rPr>
        <w:t xml:space="preserve">the simple fragmentation of stems or leaves </w:t>
      </w:r>
      <w:r w:rsidR="00321B72" w:rsidRPr="003846DC">
        <w:rPr>
          <w:rFonts w:cs="FuturaT-Book"/>
        </w:rPr>
        <w:t xml:space="preserve">giving clones of the parent material is </w:t>
      </w:r>
      <w:r>
        <w:rPr>
          <w:rFonts w:cs="FuturaT-Book"/>
        </w:rPr>
        <w:t>the more frequent</w:t>
      </w:r>
      <w:r w:rsidR="00582183" w:rsidRPr="003846DC">
        <w:rPr>
          <w:rFonts w:cs="FuturaT-Book"/>
        </w:rPr>
        <w:t xml:space="preserve"> </w:t>
      </w:r>
      <w:r w:rsidR="00321B72" w:rsidRPr="003846DC">
        <w:rPr>
          <w:rFonts w:cs="FuturaT-Book"/>
        </w:rPr>
        <w:t>mode of reproduction</w:t>
      </w:r>
      <w:r w:rsidR="00630069">
        <w:rPr>
          <w:rFonts w:cs="FuturaT-Book"/>
        </w:rPr>
        <w:t>.  This</w:t>
      </w:r>
      <w:r w:rsidR="002B41A9" w:rsidRPr="002B41A9">
        <w:rPr>
          <w:rFonts w:cs="Arial"/>
        </w:rPr>
        <w:t xml:space="preserve"> limits their potential to</w:t>
      </w:r>
      <w:r w:rsidR="002B41A9">
        <w:rPr>
          <w:rFonts w:cs="Arial"/>
        </w:rPr>
        <w:t xml:space="preserve"> spread to new sites unaided</w:t>
      </w:r>
      <w:r w:rsidR="002B41A9">
        <w:rPr>
          <w:rStyle w:val="FootnoteReference"/>
          <w:rFonts w:cs="Arial"/>
        </w:rPr>
        <w:footnoteReference w:id="5"/>
      </w:r>
      <w:r w:rsidR="002B41A9">
        <w:rPr>
          <w:rFonts w:cs="Arial"/>
        </w:rPr>
        <w:t>.</w:t>
      </w:r>
    </w:p>
    <w:p w:rsidR="00423D5F" w:rsidRDefault="00423D5F" w:rsidP="003714C1">
      <w:pPr>
        <w:rPr>
          <w:rFonts w:cs="FuturaT-Book"/>
          <w:szCs w:val="20"/>
        </w:rPr>
      </w:pPr>
      <w:r>
        <w:rPr>
          <w:rFonts w:cs="FuturaT-Book"/>
          <w:szCs w:val="20"/>
        </w:rPr>
        <w:t>Atlantic oak woods support an unusually high biodiversity of bryophytes.  This can be attributed to an almost unique combination of climate and geology in this habitat.  Frequent</w:t>
      </w:r>
      <w:r w:rsidRPr="000D1229">
        <w:rPr>
          <w:rFonts w:cs="FuturaT-Book"/>
          <w:szCs w:val="20"/>
        </w:rPr>
        <w:t xml:space="preserve"> rainfall </w:t>
      </w:r>
      <w:r>
        <w:rPr>
          <w:rFonts w:cs="FuturaT-Book"/>
          <w:szCs w:val="20"/>
        </w:rPr>
        <w:t>without any</w:t>
      </w:r>
      <w:r w:rsidRPr="000D1229">
        <w:rPr>
          <w:rFonts w:cs="FuturaT-Book"/>
          <w:szCs w:val="20"/>
        </w:rPr>
        <w:t xml:space="preserve"> long periods of drought, coupled with relatively </w:t>
      </w:r>
      <w:r>
        <w:rPr>
          <w:rFonts w:cs="FuturaT-Book"/>
          <w:szCs w:val="20"/>
        </w:rPr>
        <w:t>frost-free winters and a</w:t>
      </w:r>
      <w:r w:rsidRPr="000D1229">
        <w:rPr>
          <w:rFonts w:cs="FuturaT-Book"/>
          <w:szCs w:val="20"/>
        </w:rPr>
        <w:t xml:space="preserve"> diverse geology</w:t>
      </w:r>
      <w:r>
        <w:rPr>
          <w:rFonts w:cs="FuturaT-Book"/>
          <w:szCs w:val="20"/>
        </w:rPr>
        <w:t xml:space="preserve"> are crucial. </w:t>
      </w:r>
      <w:r w:rsidRPr="000D1229">
        <w:rPr>
          <w:rFonts w:cs="FuturaT-Book"/>
          <w:szCs w:val="20"/>
        </w:rPr>
        <w:t xml:space="preserve">The rocky terrain has also meant that tracts of woodland have been left </w:t>
      </w:r>
      <w:r>
        <w:rPr>
          <w:rFonts w:cs="FuturaT-Book"/>
          <w:szCs w:val="20"/>
        </w:rPr>
        <w:t>relatively undisturbed and their position on</w:t>
      </w:r>
      <w:r w:rsidRPr="000D1229">
        <w:rPr>
          <w:rFonts w:cs="FuturaT-Book"/>
          <w:szCs w:val="20"/>
        </w:rPr>
        <w:t xml:space="preserve"> the</w:t>
      </w:r>
      <w:r>
        <w:rPr>
          <w:rFonts w:cs="FuturaT-Book"/>
          <w:szCs w:val="20"/>
        </w:rPr>
        <w:t xml:space="preserve"> </w:t>
      </w:r>
      <w:r w:rsidRPr="000D1229">
        <w:rPr>
          <w:rFonts w:cs="FuturaT-Book"/>
          <w:szCs w:val="20"/>
        </w:rPr>
        <w:t>western fringe of Europe also means that much of th</w:t>
      </w:r>
      <w:r>
        <w:rPr>
          <w:rFonts w:cs="FuturaT-Book"/>
          <w:szCs w:val="20"/>
        </w:rPr>
        <w:t>is</w:t>
      </w:r>
      <w:r w:rsidRPr="000D1229">
        <w:rPr>
          <w:rFonts w:cs="FuturaT-Book"/>
          <w:szCs w:val="20"/>
        </w:rPr>
        <w:t xml:space="preserve"> </w:t>
      </w:r>
      <w:r>
        <w:rPr>
          <w:rFonts w:cs="FuturaT-Book"/>
          <w:szCs w:val="20"/>
        </w:rPr>
        <w:t>habitat</w:t>
      </w:r>
      <w:r w:rsidRPr="000D1229">
        <w:rPr>
          <w:rFonts w:cs="FuturaT-Book"/>
          <w:szCs w:val="20"/>
        </w:rPr>
        <w:t xml:space="preserve"> has been only marginally affected by pollution.</w:t>
      </w:r>
    </w:p>
    <w:p w:rsidR="002B41A9" w:rsidRDefault="002B41A9" w:rsidP="003714C1">
      <w:pPr>
        <w:rPr>
          <w:rFonts w:cs="FuturaT-Book"/>
        </w:rPr>
      </w:pPr>
    </w:p>
    <w:p w:rsidR="005B3B56" w:rsidRPr="003714C1" w:rsidRDefault="005B3B56" w:rsidP="003714C1">
      <w:pPr>
        <w:rPr>
          <w:b/>
          <w:sz w:val="36"/>
        </w:rPr>
      </w:pPr>
      <w:r w:rsidRPr="003714C1">
        <w:rPr>
          <w:sz w:val="36"/>
        </w:rPr>
        <w:t>Threats</w:t>
      </w:r>
    </w:p>
    <w:p w:rsidR="00A00160" w:rsidRPr="001A1837" w:rsidRDefault="004A1E7B" w:rsidP="003714C1">
      <w:pPr>
        <w:pStyle w:val="ListParagraph"/>
        <w:numPr>
          <w:ilvl w:val="0"/>
          <w:numId w:val="9"/>
        </w:numPr>
      </w:pPr>
      <w:r>
        <w:t>The i</w:t>
      </w:r>
      <w:r w:rsidR="00A00160" w:rsidRPr="001A1837">
        <w:t xml:space="preserve">nvasive </w:t>
      </w:r>
      <w:r>
        <w:t xml:space="preserve">non-native </w:t>
      </w:r>
      <w:r w:rsidR="001A1837" w:rsidRPr="001A1837">
        <w:t>Rhododendron</w:t>
      </w:r>
      <w:r w:rsidR="00A00160" w:rsidRPr="001A1837">
        <w:t xml:space="preserve"> </w:t>
      </w:r>
      <w:r>
        <w:t>(</w:t>
      </w:r>
      <w:r w:rsidRPr="003714C1">
        <w:rPr>
          <w:i/>
        </w:rPr>
        <w:t>Rhododendron</w:t>
      </w:r>
      <w:r w:rsidRPr="003714C1">
        <w:rPr>
          <w:rFonts w:cs="FSLola-BoldItalic"/>
          <w:b/>
          <w:bCs/>
          <w:i/>
          <w:iCs/>
        </w:rPr>
        <w:t xml:space="preserve"> </w:t>
      </w:r>
      <w:proofErr w:type="spellStart"/>
      <w:r w:rsidRPr="003714C1">
        <w:rPr>
          <w:i/>
        </w:rPr>
        <w:t>ponticum</w:t>
      </w:r>
      <w:proofErr w:type="spellEnd"/>
      <w:r>
        <w:t>)</w:t>
      </w:r>
      <w:r w:rsidRPr="001A1837">
        <w:t xml:space="preserve"> </w:t>
      </w:r>
      <w:r w:rsidR="00A00160" w:rsidRPr="001A1837">
        <w:t xml:space="preserve">is the major threat to many Atlantic </w:t>
      </w:r>
      <w:proofErr w:type="gramStart"/>
      <w:r w:rsidR="00A00160" w:rsidRPr="001A1837">
        <w:t>woodlands</w:t>
      </w:r>
      <w:proofErr w:type="gramEnd"/>
      <w:r w:rsidR="00A00160" w:rsidRPr="001A1837">
        <w:t xml:space="preserve"> in Britain</w:t>
      </w:r>
      <w:r w:rsidR="00B7575D">
        <w:t>.  Their</w:t>
      </w:r>
      <w:r w:rsidR="001A1837" w:rsidRPr="001A1837">
        <w:t xml:space="preserve"> dense stands</w:t>
      </w:r>
      <w:r w:rsidR="001A1837" w:rsidRPr="003714C1">
        <w:rPr>
          <w:rFonts w:cs="FSLola-Italic"/>
          <w:i/>
          <w:iCs/>
        </w:rPr>
        <w:t xml:space="preserve"> </w:t>
      </w:r>
      <w:r w:rsidR="001A1837" w:rsidRPr="003714C1">
        <w:rPr>
          <w:rFonts w:cs="FSLola"/>
        </w:rPr>
        <w:t xml:space="preserve">cast a very heavy shade that </w:t>
      </w:r>
      <w:r w:rsidRPr="003714C1">
        <w:rPr>
          <w:rFonts w:cs="FSLola"/>
        </w:rPr>
        <w:t>can be</w:t>
      </w:r>
      <w:r w:rsidR="001A1837" w:rsidRPr="003714C1">
        <w:rPr>
          <w:rFonts w:cs="FSLola"/>
        </w:rPr>
        <w:t xml:space="preserve"> disastrous for existing lichen or bryophyte species.  </w:t>
      </w:r>
      <w:r w:rsidR="00A00160" w:rsidRPr="001A1837">
        <w:t>In some locations, beech is also becoming a problem.</w:t>
      </w:r>
    </w:p>
    <w:p w:rsidR="00A00160" w:rsidRPr="001A1837" w:rsidRDefault="00A00160" w:rsidP="003714C1">
      <w:pPr>
        <w:pStyle w:val="ListParagraph"/>
        <w:numPr>
          <w:ilvl w:val="0"/>
          <w:numId w:val="9"/>
        </w:numPr>
      </w:pPr>
      <w:r w:rsidRPr="001A1837">
        <w:t>Forestry operations</w:t>
      </w:r>
      <w:r w:rsidR="00B7575D">
        <w:t>,</w:t>
      </w:r>
      <w:r w:rsidRPr="001A1837">
        <w:t xml:space="preserve"> including clearfelling and rotational cutting, which</w:t>
      </w:r>
      <w:r w:rsidR="001A1837" w:rsidRPr="001A1837">
        <w:t xml:space="preserve"> open the canopy </w:t>
      </w:r>
      <w:r w:rsidR="004A1E7B">
        <w:t xml:space="preserve">will </w:t>
      </w:r>
      <w:r w:rsidRPr="001A1837">
        <w:t>r</w:t>
      </w:r>
      <w:r w:rsidR="001A1837" w:rsidRPr="001A1837">
        <w:t>esult in lower humidity levels</w:t>
      </w:r>
      <w:r w:rsidR="000849D0" w:rsidRPr="001A1837">
        <w:t xml:space="preserve">, </w:t>
      </w:r>
      <w:r w:rsidR="004A1E7B">
        <w:t xml:space="preserve">cause </w:t>
      </w:r>
      <w:r w:rsidR="000849D0" w:rsidRPr="001A1837">
        <w:t xml:space="preserve">ground disturbance and removal of </w:t>
      </w:r>
      <w:r w:rsidR="008E52D3">
        <w:t>plant material from the site</w:t>
      </w:r>
      <w:r w:rsidR="001A1837" w:rsidRPr="001A1837">
        <w:t>.</w:t>
      </w:r>
    </w:p>
    <w:p w:rsidR="00A00160" w:rsidRPr="001A1837" w:rsidRDefault="00A00160" w:rsidP="003714C1">
      <w:pPr>
        <w:pStyle w:val="ListParagraph"/>
        <w:numPr>
          <w:ilvl w:val="0"/>
          <w:numId w:val="9"/>
        </w:numPr>
      </w:pPr>
      <w:r w:rsidRPr="001A1837">
        <w:t xml:space="preserve">Long </w:t>
      </w:r>
      <w:r w:rsidR="001A1837" w:rsidRPr="001A1837">
        <w:t xml:space="preserve">term overgrazing </w:t>
      </w:r>
      <w:r w:rsidRPr="001A1837">
        <w:t>prevents woodland regeneration and results in fragmentation of woodland habitats</w:t>
      </w:r>
      <w:r w:rsidR="00B7575D">
        <w:t>.  H</w:t>
      </w:r>
      <w:r w:rsidR="001A1837" w:rsidRPr="001A1837">
        <w:t xml:space="preserve">owever </w:t>
      </w:r>
      <w:r w:rsidRPr="001A1837">
        <w:t>low levels of grazing and fencing for woodland regeneration can result in dense regrowth and thicket development</w:t>
      </w:r>
      <w:r w:rsidR="000849D0" w:rsidRPr="001A1837">
        <w:t xml:space="preserve"> which shades out bryophyte communities</w:t>
      </w:r>
      <w:r w:rsidRPr="001A1837">
        <w:t>.</w:t>
      </w:r>
    </w:p>
    <w:p w:rsidR="00A00160" w:rsidRPr="001A1837" w:rsidRDefault="00A00160" w:rsidP="003714C1">
      <w:pPr>
        <w:pStyle w:val="ListParagraph"/>
        <w:numPr>
          <w:ilvl w:val="0"/>
          <w:numId w:val="9"/>
        </w:numPr>
      </w:pPr>
      <w:r w:rsidRPr="001A1837">
        <w:t>Hydropower developments</w:t>
      </w:r>
      <w:r w:rsidR="00B7575D">
        <w:t xml:space="preserve"> which alter watercourses in the woodlands</w:t>
      </w:r>
      <w:r w:rsidR="00FF44B4">
        <w:t xml:space="preserve"> can have an</w:t>
      </w:r>
      <w:r w:rsidRPr="001A1837">
        <w:t xml:space="preserve"> impact on humidity levels</w:t>
      </w:r>
      <w:r w:rsidR="008E52D3">
        <w:t>.  Humidity</w:t>
      </w:r>
      <w:r w:rsidRPr="001A1837">
        <w:t xml:space="preserve"> need</w:t>
      </w:r>
      <w:r w:rsidR="008E52D3">
        <w:t>s</w:t>
      </w:r>
      <w:r w:rsidRPr="001A1837">
        <w:t xml:space="preserve"> to remain high</w:t>
      </w:r>
      <w:r w:rsidR="00FF44B4">
        <w:t xml:space="preserve"> to sustain a diverse bryophyte flora.</w:t>
      </w:r>
    </w:p>
    <w:p w:rsidR="00321B72" w:rsidRDefault="00321B72" w:rsidP="003714C1">
      <w:pPr>
        <w:rPr>
          <w:sz w:val="28"/>
        </w:rPr>
      </w:pPr>
    </w:p>
    <w:p w:rsidR="0020255D" w:rsidRPr="003714C1" w:rsidRDefault="0020255D" w:rsidP="003714C1">
      <w:pPr>
        <w:rPr>
          <w:b/>
          <w:sz w:val="36"/>
        </w:rPr>
      </w:pPr>
      <w:r w:rsidRPr="003714C1">
        <w:rPr>
          <w:sz w:val="36"/>
        </w:rPr>
        <w:t>Management</w:t>
      </w:r>
    </w:p>
    <w:p w:rsidR="00457F59" w:rsidRDefault="001A1837" w:rsidP="003714C1">
      <w:proofErr w:type="gramStart"/>
      <w:r>
        <w:rPr>
          <w:rFonts w:cs="FSLola-BoldItalic"/>
          <w:bCs/>
          <w:iCs/>
          <w:szCs w:val="18"/>
        </w:rPr>
        <w:t xml:space="preserve">Managing upland </w:t>
      </w:r>
      <w:proofErr w:type="spellStart"/>
      <w:r>
        <w:rPr>
          <w:rFonts w:cs="FSLola-BoldItalic"/>
          <w:bCs/>
          <w:iCs/>
          <w:szCs w:val="18"/>
        </w:rPr>
        <w:t>oakwoods</w:t>
      </w:r>
      <w:proofErr w:type="spellEnd"/>
      <w:r>
        <w:rPr>
          <w:rFonts w:cs="FSLola-BoldItalic"/>
          <w:bCs/>
          <w:iCs/>
          <w:szCs w:val="18"/>
        </w:rPr>
        <w:t xml:space="preserve"> for </w:t>
      </w:r>
      <w:r w:rsidR="003714C1">
        <w:rPr>
          <w:rFonts w:cs="FSLola-BoldItalic"/>
          <w:bCs/>
          <w:iCs/>
          <w:szCs w:val="18"/>
        </w:rPr>
        <w:t>bryophytes</w:t>
      </w:r>
      <w:r>
        <w:rPr>
          <w:rFonts w:cs="FSLola-BoldItalic"/>
          <w:bCs/>
          <w:iCs/>
          <w:szCs w:val="18"/>
        </w:rPr>
        <w:t xml:space="preserve"> centres around maintaining a d</w:t>
      </w:r>
      <w:r w:rsidR="00457F59" w:rsidRPr="001A1837">
        <w:rPr>
          <w:rFonts w:cs="FSLola-BoldItalic"/>
          <w:bCs/>
          <w:iCs/>
          <w:szCs w:val="18"/>
        </w:rPr>
        <w:t>iverse woodland structure</w:t>
      </w:r>
      <w:r w:rsidR="003E0335">
        <w:rPr>
          <w:rFonts w:cs="FSLola-BoldItalic"/>
          <w:bCs/>
          <w:iCs/>
          <w:szCs w:val="18"/>
        </w:rPr>
        <w:t>.</w:t>
      </w:r>
      <w:proofErr w:type="gramEnd"/>
      <w:r w:rsidR="003E0335">
        <w:rPr>
          <w:rFonts w:cs="FSLola-BoldItalic"/>
          <w:bCs/>
          <w:iCs/>
          <w:szCs w:val="18"/>
        </w:rPr>
        <w:t xml:space="preserve">  </w:t>
      </w:r>
      <w:r w:rsidR="00457F59" w:rsidRPr="001A1837">
        <w:t xml:space="preserve">The best woodlands </w:t>
      </w:r>
      <w:r w:rsidR="008E52D3" w:rsidRPr="001A1837">
        <w:t>include</w:t>
      </w:r>
      <w:r w:rsidR="00457F59" w:rsidRPr="001A1837">
        <w:t xml:space="preserve"> areas with a closed canopy, dappled shade, glades, a patchy understorey, standing and fallen deadwood and veteran trees.</w:t>
      </w:r>
      <w:r w:rsidR="008E52D3">
        <w:t xml:space="preserve"> </w:t>
      </w:r>
      <w:r w:rsidR="00457F59" w:rsidRPr="001A1837">
        <w:t xml:space="preserve"> These conditions provide niches</w:t>
      </w:r>
      <w:r w:rsidR="003E0335">
        <w:t xml:space="preserve"> with a variety of light and humidity conditions</w:t>
      </w:r>
      <w:r w:rsidR="00B7575D">
        <w:t xml:space="preserve"> which </w:t>
      </w:r>
      <w:r w:rsidR="008E52D3">
        <w:t xml:space="preserve">can be colonized by </w:t>
      </w:r>
      <w:r w:rsidR="00B7575D">
        <w:t>different bryophyte</w:t>
      </w:r>
      <w:r w:rsidR="008E52D3">
        <w:t xml:space="preserve"> </w:t>
      </w:r>
      <w:r w:rsidR="00B7575D">
        <w:t>s</w:t>
      </w:r>
      <w:r w:rsidR="008E52D3">
        <w:t>pecies</w:t>
      </w:r>
      <w:r w:rsidR="00457F59" w:rsidRPr="001A1837">
        <w:t xml:space="preserve">.  </w:t>
      </w:r>
      <w:r w:rsidR="003714C1">
        <w:t xml:space="preserve"> </w:t>
      </w:r>
      <w:r w:rsidR="00B7575D">
        <w:t>A varied</w:t>
      </w:r>
      <w:r w:rsidR="00457F59" w:rsidRPr="001A1837">
        <w:t xml:space="preserve"> topography </w:t>
      </w:r>
      <w:r w:rsidR="003E0335">
        <w:t>is also important. Woodlands with</w:t>
      </w:r>
      <w:r w:rsidR="00457F59" w:rsidRPr="001A1837">
        <w:t xml:space="preserve"> </w:t>
      </w:r>
      <w:r w:rsidR="00B7575D">
        <w:t xml:space="preserve">features such as </w:t>
      </w:r>
      <w:r w:rsidR="00457F59" w:rsidRPr="001A1837">
        <w:t>ravines, rocky outcrops,</w:t>
      </w:r>
      <w:r w:rsidR="003E0335">
        <w:t xml:space="preserve"> flushed slopes</w:t>
      </w:r>
      <w:r w:rsidR="00457F59" w:rsidRPr="001A1837">
        <w:t xml:space="preserve"> and boulder </w:t>
      </w:r>
      <w:r w:rsidR="00457F59" w:rsidRPr="001A1837">
        <w:lastRenderedPageBreak/>
        <w:t>screes</w:t>
      </w:r>
      <w:r w:rsidR="003E0335">
        <w:t xml:space="preserve"> are particularly important because these provide </w:t>
      </w:r>
      <w:r w:rsidR="008E52D3">
        <w:t>places</w:t>
      </w:r>
      <w:r w:rsidR="003E0335">
        <w:t xml:space="preserve"> </w:t>
      </w:r>
      <w:r w:rsidR="00B7575D">
        <w:t xml:space="preserve">for bryophytes to grow </w:t>
      </w:r>
      <w:r w:rsidR="003E0335">
        <w:t>with less competition from</w:t>
      </w:r>
      <w:r w:rsidR="00457F59" w:rsidRPr="001A1837">
        <w:t xml:space="preserve"> other, more robust woodland floor species.   </w:t>
      </w:r>
    </w:p>
    <w:p w:rsidR="00457F59" w:rsidRDefault="003E0335" w:rsidP="003714C1">
      <w:pPr>
        <w:rPr>
          <w:rFonts w:cs="FS Lola"/>
          <w:color w:val="000000"/>
        </w:rPr>
      </w:pPr>
      <w:r>
        <w:t xml:space="preserve">Specific management to promote a diverse bryophyte flora </w:t>
      </w:r>
      <w:proofErr w:type="gramStart"/>
      <w:r>
        <w:t>include</w:t>
      </w:r>
      <w:proofErr w:type="gramEnd"/>
      <w:r>
        <w:t>:</w:t>
      </w:r>
    </w:p>
    <w:p w:rsidR="000849D0" w:rsidRPr="003714C1" w:rsidRDefault="00A00160" w:rsidP="003714C1">
      <w:pPr>
        <w:pStyle w:val="ListParagraph"/>
        <w:numPr>
          <w:ilvl w:val="0"/>
          <w:numId w:val="10"/>
        </w:numPr>
        <w:rPr>
          <w:rFonts w:eastAsia="SymbolMT" w:cs="Trebuchet MS"/>
        </w:rPr>
      </w:pPr>
      <w:r w:rsidRPr="003714C1">
        <w:rPr>
          <w:rFonts w:eastAsia="SymbolMT" w:cs="Trebuchet MS"/>
        </w:rPr>
        <w:t xml:space="preserve">Eradicate </w:t>
      </w:r>
      <w:r w:rsidRPr="003714C1">
        <w:rPr>
          <w:rFonts w:eastAsia="SymbolMT" w:cs="Trebuchet MS"/>
          <w:i/>
          <w:iCs/>
        </w:rPr>
        <w:t xml:space="preserve">Rhododendron ponticum </w:t>
      </w:r>
      <w:r w:rsidR="000849D0" w:rsidRPr="003714C1">
        <w:rPr>
          <w:rFonts w:cs="FSLola"/>
        </w:rPr>
        <w:t xml:space="preserve">from Atlantic woodland and adjacent habitats.  </w:t>
      </w:r>
    </w:p>
    <w:p w:rsidR="000B01BC" w:rsidRPr="003714C1" w:rsidRDefault="003E0335" w:rsidP="003714C1">
      <w:pPr>
        <w:pStyle w:val="ListParagraph"/>
        <w:numPr>
          <w:ilvl w:val="0"/>
          <w:numId w:val="10"/>
        </w:numPr>
        <w:rPr>
          <w:rFonts w:eastAsia="SymbolMT" w:cs="Trebuchet MS"/>
        </w:rPr>
      </w:pPr>
      <w:r w:rsidRPr="003714C1">
        <w:rPr>
          <w:rFonts w:eastAsia="SymbolMT" w:cs="Trebuchet MS"/>
        </w:rPr>
        <w:t>B</w:t>
      </w:r>
      <w:r w:rsidR="00A00160" w:rsidRPr="003714C1">
        <w:rPr>
          <w:rFonts w:eastAsia="SymbolMT" w:cs="Trebuchet MS"/>
        </w:rPr>
        <w:t xml:space="preserve">eech can </w:t>
      </w:r>
      <w:r w:rsidRPr="003714C1">
        <w:rPr>
          <w:rFonts w:eastAsia="SymbolMT" w:cs="Trebuchet MS"/>
        </w:rPr>
        <w:t xml:space="preserve">also </w:t>
      </w:r>
      <w:r w:rsidR="00A00160" w:rsidRPr="003714C1">
        <w:rPr>
          <w:rFonts w:eastAsia="SymbolMT" w:cs="Trebuchet MS"/>
        </w:rPr>
        <w:t>threaten oceanic ravines and action should be taken to mitigate this threat.</w:t>
      </w:r>
    </w:p>
    <w:p w:rsidR="00A00160" w:rsidRPr="003714C1" w:rsidRDefault="00A00160" w:rsidP="003714C1">
      <w:pPr>
        <w:pStyle w:val="ListParagraph"/>
        <w:numPr>
          <w:ilvl w:val="0"/>
          <w:numId w:val="10"/>
        </w:numPr>
        <w:rPr>
          <w:rFonts w:cs="FSLola"/>
        </w:rPr>
      </w:pPr>
      <w:r w:rsidRPr="003714C1">
        <w:rPr>
          <w:rFonts w:eastAsia="SymbolMT" w:cs="Trebuchet MS"/>
        </w:rPr>
        <w:t>Manage woodlands to encourage a range of tree species and habitats, including dead and dying trees</w:t>
      </w:r>
      <w:r w:rsidR="003E0335" w:rsidRPr="003714C1">
        <w:rPr>
          <w:rFonts w:eastAsia="SymbolMT" w:cs="Trebuchet MS"/>
        </w:rPr>
        <w:t>.</w:t>
      </w:r>
      <w:r w:rsidR="000849D0" w:rsidRPr="003714C1">
        <w:rPr>
          <w:rFonts w:eastAsia="SymbolMT" w:cs="Trebuchet MS"/>
        </w:rPr>
        <w:t xml:space="preserve"> </w:t>
      </w:r>
    </w:p>
    <w:p w:rsidR="00B7575D" w:rsidRPr="003714C1" w:rsidRDefault="00A00160" w:rsidP="003714C1">
      <w:pPr>
        <w:pStyle w:val="ListParagraph"/>
        <w:numPr>
          <w:ilvl w:val="0"/>
          <w:numId w:val="10"/>
        </w:numPr>
        <w:rPr>
          <w:rFonts w:eastAsia="SymbolMT" w:cs="Trebuchet MS"/>
        </w:rPr>
      </w:pPr>
      <w:r w:rsidRPr="003714C1">
        <w:rPr>
          <w:rFonts w:eastAsia="SymbolMT" w:cs="Trebuchet MS"/>
        </w:rPr>
        <w:t>Protect old and veteran trees to ensure that trees with high bryophyte interest are not felled</w:t>
      </w:r>
      <w:r w:rsidR="00B7575D" w:rsidRPr="003714C1">
        <w:rPr>
          <w:rFonts w:eastAsia="SymbolMT" w:cs="Trebuchet MS"/>
        </w:rPr>
        <w:t>.</w:t>
      </w:r>
    </w:p>
    <w:p w:rsidR="00A00160" w:rsidRPr="003714C1" w:rsidRDefault="008E52D3" w:rsidP="003714C1">
      <w:pPr>
        <w:pStyle w:val="ListParagraph"/>
        <w:numPr>
          <w:ilvl w:val="0"/>
          <w:numId w:val="10"/>
        </w:numPr>
        <w:rPr>
          <w:rFonts w:eastAsia="SymbolMT" w:cs="Trebuchet MS"/>
        </w:rPr>
      </w:pPr>
      <w:r w:rsidRPr="003714C1">
        <w:rPr>
          <w:rFonts w:eastAsia="SymbolMT" w:cs="Trebuchet MS"/>
        </w:rPr>
        <w:t xml:space="preserve">Limit coppicing </w:t>
      </w:r>
      <w:r w:rsidR="00A00160" w:rsidRPr="003714C1">
        <w:rPr>
          <w:rFonts w:eastAsia="SymbolMT" w:cs="Trebuchet MS"/>
        </w:rPr>
        <w:t>to ensure that the</w:t>
      </w:r>
      <w:r w:rsidR="00EB054C" w:rsidRPr="003714C1">
        <w:rPr>
          <w:rFonts w:eastAsia="SymbolMT" w:cs="Trebuchet MS"/>
        </w:rPr>
        <w:t xml:space="preserve"> </w:t>
      </w:r>
      <w:r w:rsidR="00A00160" w:rsidRPr="003714C1">
        <w:rPr>
          <w:rFonts w:eastAsia="SymbolMT" w:cs="Trebuchet MS"/>
        </w:rPr>
        <w:t>associated lichens and bryophytes remain as part of the habitat</w:t>
      </w:r>
      <w:r w:rsidR="003714C1">
        <w:rPr>
          <w:rFonts w:eastAsia="SymbolMT" w:cs="Trebuchet MS"/>
        </w:rPr>
        <w:t>.</w:t>
      </w:r>
    </w:p>
    <w:p w:rsidR="00A00160" w:rsidRPr="003714C1" w:rsidRDefault="008E52D3" w:rsidP="003714C1">
      <w:pPr>
        <w:pStyle w:val="ListParagraph"/>
        <w:numPr>
          <w:ilvl w:val="0"/>
          <w:numId w:val="10"/>
        </w:numPr>
        <w:rPr>
          <w:rFonts w:eastAsia="SymbolMT" w:cs="Trebuchet MS"/>
        </w:rPr>
      </w:pPr>
      <w:r w:rsidRPr="003714C1">
        <w:rPr>
          <w:rFonts w:eastAsia="SymbolMT" w:cs="Trebuchet MS"/>
        </w:rPr>
        <w:t>Allow some grazing</w:t>
      </w:r>
      <w:r w:rsidR="003E0335" w:rsidRPr="003714C1">
        <w:rPr>
          <w:rFonts w:eastAsia="SymbolMT" w:cs="Trebuchet MS"/>
        </w:rPr>
        <w:t xml:space="preserve"> as a habitat management tool.</w:t>
      </w:r>
    </w:p>
    <w:p w:rsidR="001A1837" w:rsidRPr="003714C1" w:rsidRDefault="00A00160" w:rsidP="003714C1">
      <w:pPr>
        <w:pStyle w:val="ListParagraph"/>
        <w:numPr>
          <w:ilvl w:val="0"/>
          <w:numId w:val="10"/>
        </w:numPr>
        <w:rPr>
          <w:rFonts w:eastAsia="SymbolMT" w:cs="Trebuchet MS"/>
        </w:rPr>
      </w:pPr>
      <w:r w:rsidRPr="003714C1">
        <w:rPr>
          <w:rFonts w:eastAsia="SymbolMT" w:cs="Trebuchet MS"/>
        </w:rPr>
        <w:t>Seek specialist advice and surveys prior to any operations</w:t>
      </w:r>
      <w:r w:rsidR="00EB054C" w:rsidRPr="003714C1">
        <w:rPr>
          <w:rFonts w:eastAsia="SymbolMT" w:cs="Trebuchet MS"/>
        </w:rPr>
        <w:t xml:space="preserve"> </w:t>
      </w:r>
      <w:r w:rsidRPr="003714C1">
        <w:rPr>
          <w:rFonts w:eastAsia="SymbolMT" w:cs="Trebuchet MS"/>
        </w:rPr>
        <w:t>or developments in high conservation value Atlantic woods</w:t>
      </w:r>
      <w:r w:rsidR="001A1837" w:rsidRPr="003714C1">
        <w:rPr>
          <w:rFonts w:eastAsia="SymbolMT" w:cs="Trebuchet MS"/>
        </w:rPr>
        <w:t xml:space="preserve">.  If in doubt, assume that the lichen and bryophyte interest in </w:t>
      </w:r>
      <w:proofErr w:type="gramStart"/>
      <w:r w:rsidR="001A1837" w:rsidRPr="003714C1">
        <w:rPr>
          <w:rFonts w:eastAsia="SymbolMT" w:cs="Trebuchet MS"/>
        </w:rPr>
        <w:t>an Atlantic</w:t>
      </w:r>
      <w:proofErr w:type="gramEnd"/>
      <w:r w:rsidR="001A1837" w:rsidRPr="003714C1">
        <w:rPr>
          <w:rFonts w:eastAsia="SymbolMT" w:cs="Trebuchet MS"/>
        </w:rPr>
        <w:t xml:space="preserve"> woodland with mature and old trees, particularly in ravines or rocky areas, is likely to be high</w:t>
      </w:r>
      <w:r w:rsidR="00B7575D" w:rsidRPr="003714C1">
        <w:rPr>
          <w:rFonts w:eastAsia="SymbolMT" w:cs="Trebuchet MS"/>
        </w:rPr>
        <w:t>.  These</w:t>
      </w:r>
      <w:r w:rsidR="001A1837" w:rsidRPr="003714C1">
        <w:rPr>
          <w:rFonts w:eastAsia="SymbolMT" w:cs="Trebuchet MS"/>
        </w:rPr>
        <w:t xml:space="preserve"> sites should be managed sensitively.</w:t>
      </w:r>
    </w:p>
    <w:p w:rsidR="00D06691" w:rsidRPr="003E0335" w:rsidRDefault="00D06691" w:rsidP="003714C1"/>
    <w:p w:rsidR="00D06691" w:rsidRPr="003714C1" w:rsidRDefault="00D06691" w:rsidP="003714C1">
      <w:pPr>
        <w:rPr>
          <w:rFonts w:eastAsia="Times New Roman"/>
          <w:b/>
          <w:sz w:val="36"/>
        </w:rPr>
      </w:pPr>
      <w:r w:rsidRPr="003714C1">
        <w:rPr>
          <w:rFonts w:eastAsia="Times New Roman"/>
          <w:sz w:val="36"/>
        </w:rPr>
        <w:t>Other work</w:t>
      </w:r>
    </w:p>
    <w:p w:rsidR="00D06691" w:rsidRPr="003714C1" w:rsidRDefault="00D06691" w:rsidP="003714C1">
      <w:r w:rsidRPr="003714C1">
        <w:rPr>
          <w:b/>
        </w:rPr>
        <w:t>British Bryological Society</w:t>
      </w:r>
      <w:r w:rsidR="000D1229" w:rsidRPr="003714C1">
        <w:t xml:space="preserve"> </w:t>
      </w:r>
      <w:r w:rsidR="00CB25CA" w:rsidRPr="003714C1">
        <w:t xml:space="preserve">aims to </w:t>
      </w:r>
      <w:r w:rsidRPr="003714C1">
        <w:t xml:space="preserve">promote a wider interest in all aspects of bryology. It provides tuition, organizes meetings, facilitates research and aids measures for conservation. </w:t>
      </w:r>
    </w:p>
    <w:p w:rsidR="003714C1" w:rsidRDefault="003D0FFB" w:rsidP="003714C1">
      <w:pPr>
        <w:rPr>
          <w:bCs/>
        </w:rPr>
      </w:pPr>
      <w:proofErr w:type="spellStart"/>
      <w:r w:rsidRPr="003714C1">
        <w:rPr>
          <w:b/>
        </w:rPr>
        <w:t>Plantlife</w:t>
      </w:r>
      <w:proofErr w:type="spellEnd"/>
      <w:r w:rsidR="006B512A" w:rsidRPr="003714C1">
        <w:rPr>
          <w:b/>
        </w:rPr>
        <w:t xml:space="preserve">, </w:t>
      </w:r>
      <w:r w:rsidR="003714C1" w:rsidRPr="003714C1">
        <w:rPr>
          <w:b/>
          <w:bCs/>
        </w:rPr>
        <w:t xml:space="preserve">Forest Research, </w:t>
      </w:r>
      <w:r w:rsidR="006B512A" w:rsidRPr="003714C1">
        <w:rPr>
          <w:b/>
          <w:bCs/>
        </w:rPr>
        <w:t xml:space="preserve">Highland </w:t>
      </w:r>
      <w:proofErr w:type="spellStart"/>
      <w:r w:rsidR="006B512A" w:rsidRPr="003714C1">
        <w:rPr>
          <w:b/>
          <w:bCs/>
        </w:rPr>
        <w:t>Birchwoods</w:t>
      </w:r>
      <w:proofErr w:type="spellEnd"/>
      <w:r w:rsidR="006B512A" w:rsidRPr="003714C1">
        <w:rPr>
          <w:b/>
          <w:bCs/>
        </w:rPr>
        <w:t>, Caledonian Partnership</w:t>
      </w:r>
      <w:r w:rsidR="008E52D3" w:rsidRPr="003714C1">
        <w:rPr>
          <w:bCs/>
        </w:rPr>
        <w:t xml:space="preserve"> </w:t>
      </w:r>
      <w:proofErr w:type="gramStart"/>
      <w:r w:rsidR="008E52D3" w:rsidRPr="003714C1">
        <w:rPr>
          <w:bCs/>
        </w:rPr>
        <w:t>are</w:t>
      </w:r>
      <w:proofErr w:type="gramEnd"/>
      <w:r w:rsidR="008E52D3" w:rsidRPr="003714C1">
        <w:rPr>
          <w:bCs/>
        </w:rPr>
        <w:t xml:space="preserve"> all involved in conserving Atlantic oak woodlands in Scotland.</w:t>
      </w:r>
      <w:r w:rsidR="006A68C6" w:rsidRPr="003714C1">
        <w:rPr>
          <w:bCs/>
        </w:rPr>
        <w:t xml:space="preserve">  </w:t>
      </w:r>
      <w:proofErr w:type="spellStart"/>
      <w:r w:rsidR="006A68C6" w:rsidRPr="003714C1">
        <w:rPr>
          <w:bCs/>
        </w:rPr>
        <w:t>Plantlife</w:t>
      </w:r>
      <w:proofErr w:type="spellEnd"/>
      <w:r w:rsidR="006A68C6" w:rsidRPr="003714C1">
        <w:rPr>
          <w:bCs/>
        </w:rPr>
        <w:t xml:space="preserve"> have published a number of reports concerning the management and conservation of Atlantic oak woodlands and bryophytes</w:t>
      </w:r>
      <w:r w:rsidR="003714C1" w:rsidRPr="003714C1">
        <w:rPr>
          <w:rStyle w:val="FootnoteReference"/>
          <w:bCs/>
        </w:rPr>
        <w:footnoteReference w:id="6"/>
      </w:r>
      <w:r w:rsidR="006A68C6" w:rsidRPr="003714C1">
        <w:rPr>
          <w:bCs/>
        </w:rPr>
        <w:t xml:space="preserve">.  </w:t>
      </w:r>
    </w:p>
    <w:p w:rsidR="003714C1" w:rsidRPr="008E52D3" w:rsidRDefault="003714C1" w:rsidP="003714C1">
      <w:pPr>
        <w:rPr>
          <w:rFonts w:ascii="Helvetica" w:hAnsi="Helvetica"/>
          <w:bCs/>
          <w:sz w:val="20"/>
          <w:szCs w:val="20"/>
        </w:rPr>
      </w:pPr>
    </w:p>
    <w:p w:rsidR="0020255D" w:rsidRPr="003714C1" w:rsidRDefault="00247906" w:rsidP="003714C1">
      <w:pPr>
        <w:rPr>
          <w:b/>
          <w:sz w:val="36"/>
        </w:rPr>
      </w:pPr>
      <w:r w:rsidRPr="003714C1">
        <w:rPr>
          <w:sz w:val="36"/>
        </w:rPr>
        <w:t>Wider context</w:t>
      </w:r>
    </w:p>
    <w:p w:rsidR="0006668B" w:rsidRPr="00423D5F" w:rsidRDefault="00247906" w:rsidP="003714C1">
      <w:pPr>
        <w:rPr>
          <w:rFonts w:cs="FS Lola"/>
        </w:rPr>
      </w:pPr>
      <w:r w:rsidRPr="00423D5F">
        <w:rPr>
          <w:rFonts w:cs="Arial"/>
        </w:rPr>
        <w:t xml:space="preserve">The Atlantic oakwoods on the west coast of Scotland </w:t>
      </w:r>
      <w:r w:rsidR="000D1229" w:rsidRPr="00423D5F">
        <w:rPr>
          <w:rFonts w:cs="Arial"/>
        </w:rPr>
        <w:t xml:space="preserve">are sometimes referred to as Celtic rainforest and are renowned </w:t>
      </w:r>
      <w:r w:rsidRPr="00423D5F">
        <w:rPr>
          <w:rFonts w:cs="Arial"/>
        </w:rPr>
        <w:t>for their rich lichen, mo</w:t>
      </w:r>
      <w:r w:rsidR="000D1229" w:rsidRPr="00423D5F">
        <w:rPr>
          <w:rFonts w:cs="Arial"/>
        </w:rPr>
        <w:t>ss and liverwort communities</w:t>
      </w:r>
      <w:r w:rsidRPr="00423D5F">
        <w:rPr>
          <w:rFonts w:cs="Arial"/>
        </w:rPr>
        <w:t xml:space="preserve">. </w:t>
      </w:r>
      <w:r w:rsidR="00FF44B4" w:rsidRPr="00423D5F">
        <w:rPr>
          <w:rFonts w:cs="FS Lola"/>
        </w:rPr>
        <w:t>The oceanic bryophyte element of the vegetation is not only the richest in Europe but is also one of the richest bryophyte floras in the world. According to the most recent European checklists there are 1769 bryophyte species of which Britain has approximately 1150; this is about 65% of the European flora, a far higher proportion than for any other plant group</w:t>
      </w:r>
      <w:r w:rsidR="00FF44B4" w:rsidRPr="00423D5F">
        <w:rPr>
          <w:rStyle w:val="FootnoteReference"/>
          <w:rFonts w:cs="FSLola"/>
        </w:rPr>
        <w:footnoteReference w:id="7"/>
      </w:r>
      <w:r w:rsidR="00FF44B4" w:rsidRPr="00423D5F">
        <w:rPr>
          <w:rFonts w:cs="FS Lola"/>
        </w:rPr>
        <w:t>.</w:t>
      </w:r>
    </w:p>
    <w:p w:rsidR="000D1229" w:rsidRPr="00423D5F" w:rsidRDefault="000D1229" w:rsidP="003714C1">
      <w:pPr>
        <w:rPr>
          <w:rFonts w:cs="FS Lola"/>
        </w:rPr>
      </w:pPr>
    </w:p>
    <w:p w:rsidR="008E52D3" w:rsidRDefault="008E52D3" w:rsidP="003714C1">
      <w:r w:rsidRPr="00423D5F">
        <w:lastRenderedPageBreak/>
        <w:t>Bryophytes play vital ecological roles in these woodlands</w:t>
      </w:r>
      <w:r w:rsidRPr="00423D5F">
        <w:rPr>
          <w:rStyle w:val="FootnoteReference"/>
        </w:rPr>
        <w:footnoteReference w:id="8"/>
      </w:r>
      <w:r w:rsidR="00630069" w:rsidRPr="00423D5F">
        <w:t xml:space="preserve">. On bare and disturbed ground they are primary pioneers helping other plants </w:t>
      </w:r>
      <w:r w:rsidRPr="00423D5F">
        <w:t xml:space="preserve">such as ferns and orchids </w:t>
      </w:r>
      <w:r w:rsidR="00630069" w:rsidRPr="00423D5F">
        <w:t xml:space="preserve">to gain a foothold. </w:t>
      </w:r>
      <w:r w:rsidRPr="00423D5F">
        <w:t>T</w:t>
      </w:r>
      <w:r w:rsidR="00630069" w:rsidRPr="00423D5F">
        <w:t>hey absorb huge quantities of water, thereby acting as a sponge and maintaining humidity over dry periods and preventing rapid run-off and flooding</w:t>
      </w:r>
      <w:r w:rsidRPr="00423D5F">
        <w:t xml:space="preserve">. </w:t>
      </w:r>
      <w:r w:rsidR="00630069" w:rsidRPr="00423D5F">
        <w:t>They act as a home to many plants and anim</w:t>
      </w:r>
      <w:r w:rsidRPr="00423D5F">
        <w:t>als, particularly invertebrates.</w:t>
      </w:r>
      <w:r w:rsidR="00630069" w:rsidRPr="00423D5F">
        <w:t xml:space="preserve"> </w:t>
      </w:r>
      <w:bookmarkStart w:id="0" w:name="_GoBack"/>
      <w:bookmarkEnd w:id="0"/>
      <w:r w:rsidR="00423D5F">
        <w:t xml:space="preserve"> </w:t>
      </w:r>
      <w:r w:rsidRPr="00423D5F">
        <w:t>Over 500 species of plants and animals are associated with Atlantic oakwoods. This includes 35 species regarded as priorities for conservation in the UK Biodiversity Plan</w:t>
      </w:r>
      <w:r w:rsidRPr="00423D5F">
        <w:rPr>
          <w:rStyle w:val="FootnoteReference"/>
        </w:rPr>
        <w:footnoteReference w:id="9"/>
      </w:r>
      <w:r w:rsidRPr="00423D5F">
        <w:t>.</w:t>
      </w:r>
    </w:p>
    <w:p w:rsidR="003714C1" w:rsidRPr="00423D5F" w:rsidRDefault="003714C1" w:rsidP="003714C1"/>
    <w:p w:rsidR="0020255D" w:rsidRPr="003714C1" w:rsidRDefault="003714C1" w:rsidP="003714C1">
      <w:pPr>
        <w:rPr>
          <w:b/>
          <w:sz w:val="36"/>
        </w:rPr>
      </w:pPr>
      <w:r w:rsidRPr="003714C1">
        <w:rPr>
          <w:sz w:val="36"/>
        </w:rPr>
        <w:t xml:space="preserve">Quick </w:t>
      </w:r>
      <w:r w:rsidR="0020255D" w:rsidRPr="003714C1">
        <w:rPr>
          <w:sz w:val="36"/>
        </w:rPr>
        <w:t>Facts</w:t>
      </w:r>
    </w:p>
    <w:p w:rsidR="0020255D" w:rsidRPr="00613322" w:rsidRDefault="0020255D" w:rsidP="003714C1">
      <w:pPr>
        <w:pStyle w:val="ListParagraph"/>
        <w:numPr>
          <w:ilvl w:val="0"/>
          <w:numId w:val="11"/>
        </w:numPr>
      </w:pPr>
      <w:r w:rsidRPr="00613322">
        <w:t>The name 'liverwort'</w:t>
      </w:r>
      <w:r w:rsidR="00D06691" w:rsidRPr="00613322">
        <w:t xml:space="preserve"> </w:t>
      </w:r>
      <w:r w:rsidRPr="00613322">
        <w:t>comes from the supposed resemblance of thalloid</w:t>
      </w:r>
      <w:r w:rsidR="00D06691" w:rsidRPr="00613322">
        <w:t xml:space="preserve"> </w:t>
      </w:r>
      <w:r w:rsidRPr="00613322">
        <w:t>liverwort</w:t>
      </w:r>
      <w:r w:rsidR="00B7575D">
        <w:t xml:space="preserve">s to </w:t>
      </w:r>
      <w:r w:rsidRPr="00613322">
        <w:t>liver and has its origin in the 'Doctrine of</w:t>
      </w:r>
      <w:r w:rsidR="00D06691" w:rsidRPr="00613322">
        <w:t xml:space="preserve"> </w:t>
      </w:r>
      <w:r w:rsidRPr="00613322">
        <w:t xml:space="preserve">Signatures' of the old apothecaries, </w:t>
      </w:r>
      <w:r w:rsidR="00B7575D">
        <w:t>who believed</w:t>
      </w:r>
      <w:r w:rsidRPr="00613322">
        <w:t xml:space="preserve"> similarity of</w:t>
      </w:r>
      <w:r w:rsidR="00E91F9B" w:rsidRPr="00613322">
        <w:t xml:space="preserve"> </w:t>
      </w:r>
      <w:r w:rsidR="00B7575D">
        <w:t xml:space="preserve">shape </w:t>
      </w:r>
      <w:r w:rsidRPr="00613322">
        <w:t>confer</w:t>
      </w:r>
      <w:r w:rsidR="00B7575D">
        <w:t>red</w:t>
      </w:r>
      <w:r w:rsidRPr="00613322">
        <w:t xml:space="preserve"> healing powers</w:t>
      </w:r>
      <w:r w:rsidR="00B7575D">
        <w:t xml:space="preserve"> to that part of the body</w:t>
      </w:r>
      <w:r w:rsidRPr="00613322">
        <w:t>.</w:t>
      </w:r>
    </w:p>
    <w:p w:rsidR="00E91F9B" w:rsidRPr="00613322" w:rsidRDefault="00410BC4" w:rsidP="003714C1">
      <w:pPr>
        <w:pStyle w:val="ListParagraph"/>
        <w:numPr>
          <w:ilvl w:val="0"/>
          <w:numId w:val="11"/>
        </w:numPr>
      </w:pPr>
      <w:r w:rsidRPr="00613322">
        <w:t>Many of the liverworts have interes</w:t>
      </w:r>
      <w:r w:rsidR="00E91F9B" w:rsidRPr="00613322">
        <w:t>ting smells and give t</w:t>
      </w:r>
      <w:r w:rsidRPr="00613322">
        <w:t>he</w:t>
      </w:r>
      <w:r w:rsidR="00423D5F">
        <w:t xml:space="preserve"> </w:t>
      </w:r>
      <w:r w:rsidRPr="00613322">
        <w:t>woodlands</w:t>
      </w:r>
      <w:r w:rsidR="00423D5F">
        <w:t xml:space="preserve"> in which they grow</w:t>
      </w:r>
      <w:r w:rsidRPr="00613322">
        <w:t xml:space="preserve"> a distinct sweet and peppery perfume. </w:t>
      </w:r>
    </w:p>
    <w:p w:rsidR="00C369FF" w:rsidRPr="003714C1" w:rsidRDefault="00C369FF" w:rsidP="003714C1">
      <w:pPr>
        <w:pStyle w:val="ListParagraph"/>
        <w:numPr>
          <w:ilvl w:val="0"/>
          <w:numId w:val="11"/>
        </w:numPr>
        <w:rPr>
          <w:rFonts w:cs="Arial"/>
        </w:rPr>
      </w:pPr>
      <w:r w:rsidRPr="003714C1">
        <w:rPr>
          <w:rFonts w:cs="LinotypeSyntax-Light"/>
        </w:rPr>
        <w:t xml:space="preserve">Although </w:t>
      </w:r>
      <w:proofErr w:type="spellStart"/>
      <w:r w:rsidRPr="003714C1">
        <w:rPr>
          <w:rFonts w:cs="LinotypeSyntax-Light"/>
          <w:i/>
        </w:rPr>
        <w:t>Plagiochila</w:t>
      </w:r>
      <w:proofErr w:type="spellEnd"/>
      <w:r w:rsidRPr="003714C1">
        <w:rPr>
          <w:rFonts w:cs="LinotypeSyntax-Light"/>
          <w:i/>
        </w:rPr>
        <w:t xml:space="preserve"> </w:t>
      </w:r>
      <w:proofErr w:type="spellStart"/>
      <w:r w:rsidR="002B41A9" w:rsidRPr="003714C1">
        <w:rPr>
          <w:rFonts w:cs="LinotypeSyntax-Light"/>
          <w:i/>
        </w:rPr>
        <w:t>heterophylla</w:t>
      </w:r>
      <w:proofErr w:type="spellEnd"/>
      <w:r w:rsidR="002B41A9" w:rsidRPr="003714C1">
        <w:rPr>
          <w:rFonts w:cs="LinotypeSyntax-Light"/>
        </w:rPr>
        <w:t xml:space="preserve"> </w:t>
      </w:r>
      <w:r w:rsidRPr="003714C1">
        <w:rPr>
          <w:rFonts w:cs="LinotypeSyntax-Light"/>
        </w:rPr>
        <w:t xml:space="preserve">was collected once two centuries ago, it </w:t>
      </w:r>
      <w:r w:rsidR="002B41A9" w:rsidRPr="003714C1">
        <w:rPr>
          <w:rFonts w:cs="LinotypeSyntax-Light"/>
        </w:rPr>
        <w:t xml:space="preserve">was confused with </w:t>
      </w:r>
      <w:r w:rsidR="002B41A9" w:rsidRPr="003714C1">
        <w:rPr>
          <w:rFonts w:cs="LinotypeSyntax-LightItalic"/>
          <w:i/>
          <w:iCs/>
        </w:rPr>
        <w:t>P. spinulosa</w:t>
      </w:r>
      <w:r w:rsidR="002B41A9" w:rsidRPr="003714C1">
        <w:rPr>
          <w:rFonts w:cs="LinotypeSyntax-Light"/>
        </w:rPr>
        <w:t xml:space="preserve"> and </w:t>
      </w:r>
      <w:r w:rsidRPr="003714C1">
        <w:rPr>
          <w:rFonts w:cs="LinotypeSyntax-Light"/>
        </w:rPr>
        <w:t>remained unrecognized f</w:t>
      </w:r>
      <w:r w:rsidR="002B41A9" w:rsidRPr="003714C1">
        <w:rPr>
          <w:rFonts w:cs="LinotypeSyntax-Light"/>
        </w:rPr>
        <w:t>or most of the 20th century.</w:t>
      </w:r>
    </w:p>
    <w:p w:rsidR="006B512A" w:rsidRPr="003714C1" w:rsidRDefault="006B512A" w:rsidP="003714C1">
      <w:pPr>
        <w:pStyle w:val="ListParagraph"/>
        <w:numPr>
          <w:ilvl w:val="0"/>
          <w:numId w:val="11"/>
        </w:numPr>
        <w:rPr>
          <w:rFonts w:cs="Arial"/>
        </w:rPr>
      </w:pPr>
      <w:r w:rsidRPr="003714C1">
        <w:rPr>
          <w:color w:val="000000"/>
        </w:rPr>
        <w:t xml:space="preserve">Upland oakwoods have historically </w:t>
      </w:r>
      <w:r w:rsidR="002B41A9" w:rsidRPr="003714C1">
        <w:rPr>
          <w:color w:val="000000"/>
        </w:rPr>
        <w:t>been important for people</w:t>
      </w:r>
      <w:r w:rsidRPr="003714C1">
        <w:rPr>
          <w:color w:val="000000"/>
        </w:rPr>
        <w:t>, and not just for their timber. In the 18th and 19th century, many of them were coppiced; their wood was used to make charcoal for iron smelting and gunpowder, and their bark was used for tanning leather. These industries finally ceased over 100 years ago, since when the woods have grown up and developed into mature stands</w:t>
      </w:r>
    </w:p>
    <w:p w:rsidR="00FA3975" w:rsidRPr="003714C1" w:rsidRDefault="00FA3975" w:rsidP="003714C1">
      <w:pPr>
        <w:pStyle w:val="ListParagraph"/>
        <w:numPr>
          <w:ilvl w:val="0"/>
          <w:numId w:val="11"/>
        </w:numPr>
        <w:rPr>
          <w:rFonts w:cs="Arial"/>
        </w:rPr>
      </w:pPr>
      <w:r>
        <w:t>Most good Scottish Atlantic woodlands will have over 200 different species of moss and liverwort, many of which are very specific as regards micro-habitat</w:t>
      </w:r>
      <w:r w:rsidR="00195D3D">
        <w:rPr>
          <w:rStyle w:val="FootnoteReference"/>
        </w:rPr>
        <w:footnoteReference w:id="10"/>
      </w:r>
      <w:r>
        <w:t>.</w:t>
      </w:r>
    </w:p>
    <w:p w:rsidR="00247906" w:rsidRDefault="00247906" w:rsidP="003714C1"/>
    <w:p w:rsidR="00E91F9B" w:rsidRPr="003714C1" w:rsidRDefault="003714C1" w:rsidP="00247906">
      <w:pPr>
        <w:rPr>
          <w:sz w:val="36"/>
        </w:rPr>
      </w:pPr>
      <w:r>
        <w:rPr>
          <w:sz w:val="36"/>
        </w:rPr>
        <w:t>Selected R</w:t>
      </w:r>
      <w:r w:rsidR="00E91F9B" w:rsidRPr="003714C1">
        <w:rPr>
          <w:sz w:val="36"/>
        </w:rPr>
        <w:t>eferences</w:t>
      </w:r>
    </w:p>
    <w:p w:rsidR="00247906" w:rsidRPr="002B41A9" w:rsidRDefault="002B41A9" w:rsidP="00247906">
      <w:pPr>
        <w:autoSpaceDE w:val="0"/>
        <w:autoSpaceDN w:val="0"/>
        <w:adjustRightInd w:val="0"/>
        <w:spacing w:after="0" w:line="240" w:lineRule="auto"/>
        <w:rPr>
          <w:rFonts w:cs="Arial"/>
          <w:b/>
          <w:bCs/>
        </w:rPr>
      </w:pPr>
      <w:proofErr w:type="gramStart"/>
      <w:r w:rsidRPr="002B41A9">
        <w:rPr>
          <w:rFonts w:cs="Arial"/>
          <w:b/>
        </w:rPr>
        <w:t>Mitchell, R., Truscott, A., Cape, N., Fowler, D., Leith, I., Sutton, M. and Tang, S.</w:t>
      </w:r>
      <w:r w:rsidR="003714C1">
        <w:rPr>
          <w:rFonts w:cs="Arial"/>
          <w:b/>
        </w:rPr>
        <w:t xml:space="preserve"> (2005).</w:t>
      </w:r>
      <w:proofErr w:type="gramEnd"/>
      <w:r w:rsidR="00423D5F">
        <w:rPr>
          <w:rFonts w:cs="Arial"/>
          <w:b/>
        </w:rPr>
        <w:t xml:space="preserve"> </w:t>
      </w:r>
      <w:r w:rsidR="00247906" w:rsidRPr="002B41A9">
        <w:rPr>
          <w:rFonts w:cs="Arial"/>
          <w:b/>
          <w:bCs/>
        </w:rPr>
        <w:t>How atmospheric nitrogen deposition affects mosses,</w:t>
      </w:r>
      <w:r w:rsidR="00613322" w:rsidRPr="002B41A9">
        <w:rPr>
          <w:rFonts w:cs="Arial"/>
          <w:b/>
          <w:bCs/>
        </w:rPr>
        <w:t xml:space="preserve"> </w:t>
      </w:r>
      <w:r w:rsidR="00247906" w:rsidRPr="002B41A9">
        <w:rPr>
          <w:rFonts w:cs="Arial"/>
          <w:b/>
          <w:bCs/>
        </w:rPr>
        <w:t>liverworts and lichens in Atlantic oakwoods</w:t>
      </w:r>
    </w:p>
    <w:p w:rsidR="002B41A9" w:rsidRPr="00423D5F" w:rsidRDefault="003714C1" w:rsidP="002B41A9">
      <w:pPr>
        <w:autoSpaceDE w:val="0"/>
        <w:autoSpaceDN w:val="0"/>
        <w:adjustRightInd w:val="0"/>
        <w:spacing w:after="0" w:line="240" w:lineRule="auto"/>
      </w:pPr>
      <w:hyperlink r:id="rId10" w:history="1">
        <w:r w:rsidRPr="00DB1AD1">
          <w:rPr>
            <w:rStyle w:val="Hyperlink"/>
          </w:rPr>
          <w:t>www.nerc.ac.uk/publications/other/documents/gane_deposition.pdf</w:t>
        </w:r>
      </w:hyperlink>
      <w:r w:rsidR="002B41A9" w:rsidRPr="00423D5F">
        <w:t xml:space="preserve"> </w:t>
      </w:r>
      <w:r>
        <w:t>A</w:t>
      </w:r>
      <w:r w:rsidR="00CB33BA" w:rsidRPr="00423D5F">
        <w:t>ccessed 22/11/13</w:t>
      </w:r>
    </w:p>
    <w:p w:rsidR="002B41A9" w:rsidRPr="00613322" w:rsidRDefault="002B41A9" w:rsidP="002B41A9">
      <w:pPr>
        <w:autoSpaceDE w:val="0"/>
        <w:autoSpaceDN w:val="0"/>
        <w:adjustRightInd w:val="0"/>
        <w:spacing w:after="0" w:line="240" w:lineRule="auto"/>
      </w:pPr>
    </w:p>
    <w:p w:rsidR="00247906" w:rsidRPr="00613322" w:rsidRDefault="002B41A9" w:rsidP="00247906">
      <w:pPr>
        <w:autoSpaceDE w:val="0"/>
        <w:autoSpaceDN w:val="0"/>
        <w:adjustRightInd w:val="0"/>
        <w:spacing w:after="0" w:line="240" w:lineRule="auto"/>
        <w:rPr>
          <w:rFonts w:cs="Arial"/>
        </w:rPr>
      </w:pPr>
      <w:r>
        <w:rPr>
          <w:rFonts w:cs="Arial"/>
        </w:rPr>
        <w:t>N</w:t>
      </w:r>
      <w:r w:rsidR="00247906" w:rsidRPr="00613322">
        <w:rPr>
          <w:rFonts w:cs="Arial"/>
        </w:rPr>
        <w:t>itrogen pollution affected which species of mosses, liverworts and lichens grew on trees</w:t>
      </w:r>
      <w:r w:rsidR="00423D5F">
        <w:rPr>
          <w:rFonts w:cs="Arial"/>
        </w:rPr>
        <w:t xml:space="preserve"> in Atlantic </w:t>
      </w:r>
      <w:proofErr w:type="spellStart"/>
      <w:r w:rsidR="00423D5F">
        <w:rPr>
          <w:rFonts w:cs="Arial"/>
        </w:rPr>
        <w:t>oakwoods</w:t>
      </w:r>
      <w:proofErr w:type="spellEnd"/>
      <w:r w:rsidR="00247906" w:rsidRPr="00613322">
        <w:rPr>
          <w:rFonts w:cs="Arial"/>
        </w:rPr>
        <w:t xml:space="preserve">. </w:t>
      </w:r>
      <w:r w:rsidR="00423D5F">
        <w:rPr>
          <w:rFonts w:cs="Arial"/>
        </w:rPr>
        <w:t xml:space="preserve"> </w:t>
      </w:r>
      <w:r w:rsidR="00247906" w:rsidRPr="00613322">
        <w:rPr>
          <w:rFonts w:cs="Arial"/>
        </w:rPr>
        <w:t>Certain species were more tolerant to nitrogen deposition than others, allowing indicator species</w:t>
      </w:r>
      <w:r>
        <w:rPr>
          <w:rFonts w:cs="Arial"/>
        </w:rPr>
        <w:t xml:space="preserve"> to be identified</w:t>
      </w:r>
      <w:r w:rsidR="00247906" w:rsidRPr="00613322">
        <w:rPr>
          <w:rFonts w:cs="Arial"/>
        </w:rPr>
        <w:t xml:space="preserve">. </w:t>
      </w:r>
      <w:r>
        <w:rPr>
          <w:rFonts w:cs="Arial"/>
        </w:rPr>
        <w:t xml:space="preserve"> </w:t>
      </w:r>
      <w:r w:rsidR="00247906" w:rsidRPr="00613322">
        <w:rPr>
          <w:rFonts w:cs="Arial"/>
        </w:rPr>
        <w:t xml:space="preserve">As the nitrogen concentration increased in the atmosphere, the growth of mosses and liverworts declined and nitrogen in their tissue increased. The reverse occurred when </w:t>
      </w:r>
      <w:r w:rsidR="00247906" w:rsidRPr="00613322">
        <w:rPr>
          <w:rFonts w:cs="Arial"/>
        </w:rPr>
        <w:lastRenderedPageBreak/>
        <w:t xml:space="preserve">nitrogen levels dropped, and a slow recovery occurred. This is the first time that recovery has been shown to occur. </w:t>
      </w:r>
    </w:p>
    <w:p w:rsidR="00247906" w:rsidRPr="00613322" w:rsidRDefault="00247906" w:rsidP="00247906">
      <w:pPr>
        <w:autoSpaceDE w:val="0"/>
        <w:autoSpaceDN w:val="0"/>
        <w:adjustRightInd w:val="0"/>
        <w:spacing w:after="0" w:line="240" w:lineRule="auto"/>
        <w:rPr>
          <w:rFonts w:cs="Arial"/>
        </w:rPr>
      </w:pPr>
      <w:r w:rsidRPr="00613322">
        <w:rPr>
          <w:rFonts w:cs="Arial"/>
        </w:rPr>
        <w:t>Nitrogen deposition affects the growth of mosses and liverworts and the species composition of mosses, li</w:t>
      </w:r>
      <w:r w:rsidR="0056248A">
        <w:rPr>
          <w:rFonts w:cs="Arial"/>
        </w:rPr>
        <w:t>verworts and lichens. They conclude that,</w:t>
      </w:r>
      <w:r w:rsidRPr="00613322">
        <w:rPr>
          <w:rFonts w:cs="Arial"/>
        </w:rPr>
        <w:t xml:space="preserve"> even in remote, relatively unpolluted areas, nitrogen deposition is affecting this internationally important habitat.</w:t>
      </w:r>
    </w:p>
    <w:p w:rsidR="000B01BC" w:rsidRPr="002B41A9" w:rsidRDefault="000B01BC" w:rsidP="009904D3">
      <w:pPr>
        <w:autoSpaceDE w:val="0"/>
        <w:autoSpaceDN w:val="0"/>
        <w:adjustRightInd w:val="0"/>
        <w:spacing w:after="0" w:line="240" w:lineRule="auto"/>
        <w:rPr>
          <w:rFonts w:cs="Trebuchet MS"/>
          <w:b/>
          <w:iCs/>
        </w:rPr>
      </w:pPr>
    </w:p>
    <w:p w:rsidR="003B37EB" w:rsidRDefault="003B37EB" w:rsidP="0050546A">
      <w:pPr>
        <w:autoSpaceDE w:val="0"/>
        <w:autoSpaceDN w:val="0"/>
        <w:adjustRightInd w:val="0"/>
        <w:spacing w:after="0" w:line="240" w:lineRule="auto"/>
        <w:rPr>
          <w:rFonts w:cs="FS Lola"/>
          <w:color w:val="000000"/>
        </w:rPr>
      </w:pPr>
    </w:p>
    <w:p w:rsidR="006B512A" w:rsidRPr="006B512A" w:rsidRDefault="006B512A" w:rsidP="006B512A">
      <w:pPr>
        <w:autoSpaceDE w:val="0"/>
        <w:autoSpaceDN w:val="0"/>
        <w:adjustRightInd w:val="0"/>
        <w:spacing w:after="0" w:line="240" w:lineRule="auto"/>
        <w:rPr>
          <w:rFonts w:cs="HelveticaNeue-Roman"/>
          <w:b/>
          <w:lang w:val="en-GB"/>
        </w:rPr>
      </w:pPr>
      <w:r>
        <w:rPr>
          <w:rFonts w:cs="HelveticaNeue-Roman"/>
          <w:b/>
          <w:lang w:val="en-GB"/>
        </w:rPr>
        <w:t>Thompson, R. (2005).</w:t>
      </w:r>
      <w:r w:rsidRPr="006B512A">
        <w:rPr>
          <w:rFonts w:cs="HelveticaNeue-Roman"/>
          <w:b/>
          <w:lang w:val="en-GB"/>
        </w:rPr>
        <w:t xml:space="preserve"> </w:t>
      </w:r>
      <w:r w:rsidRPr="006B512A">
        <w:rPr>
          <w:rFonts w:cs="HelveticaNeue-Italic"/>
          <w:b/>
          <w:iCs/>
          <w:lang w:val="en-GB"/>
        </w:rPr>
        <w:t>Thinning in Atlantic oakwoods: assessing options at the stand scale</w:t>
      </w:r>
      <w:r>
        <w:rPr>
          <w:rFonts w:cs="HelveticaNeue-Italic"/>
          <w:b/>
          <w:iCs/>
          <w:lang w:val="en-GB"/>
        </w:rPr>
        <w:t>.</w:t>
      </w:r>
      <w:r w:rsidRPr="006B512A">
        <w:rPr>
          <w:rFonts w:cs="HelveticaNeue-Italic"/>
          <w:b/>
          <w:i/>
          <w:iCs/>
          <w:lang w:val="en-GB"/>
        </w:rPr>
        <w:t xml:space="preserve"> </w:t>
      </w:r>
      <w:r w:rsidRPr="006B512A">
        <w:rPr>
          <w:rFonts w:cs="HelveticaNeue-Roman"/>
          <w:b/>
          <w:lang w:val="en-GB"/>
        </w:rPr>
        <w:t xml:space="preserve">Highland </w:t>
      </w:r>
      <w:proofErr w:type="spellStart"/>
      <w:r w:rsidRPr="006B512A">
        <w:rPr>
          <w:rFonts w:cs="HelveticaNeue-Roman"/>
          <w:b/>
          <w:lang w:val="en-GB"/>
        </w:rPr>
        <w:t>Birchwoods</w:t>
      </w:r>
      <w:proofErr w:type="spellEnd"/>
      <w:r w:rsidRPr="006B512A">
        <w:rPr>
          <w:rFonts w:cs="HelveticaNeue-Roman"/>
          <w:b/>
          <w:lang w:val="en-GB"/>
        </w:rPr>
        <w:t xml:space="preserve">, </w:t>
      </w:r>
      <w:proofErr w:type="spellStart"/>
      <w:r w:rsidRPr="006B512A">
        <w:rPr>
          <w:rFonts w:cs="HelveticaNeue-Roman"/>
          <w:b/>
          <w:lang w:val="en-GB"/>
        </w:rPr>
        <w:t>Munlochy</w:t>
      </w:r>
      <w:proofErr w:type="spellEnd"/>
      <w:r w:rsidR="003714C1">
        <w:rPr>
          <w:rFonts w:cs="HelveticaNeue-Roman"/>
          <w:b/>
          <w:lang w:val="en-GB"/>
        </w:rPr>
        <w:t>.</w:t>
      </w:r>
      <w:r w:rsidRPr="006B512A">
        <w:rPr>
          <w:rFonts w:cs="HelveticaNeue-Roman"/>
          <w:b/>
          <w:lang w:val="en-GB"/>
        </w:rPr>
        <w:t xml:space="preserve"> </w:t>
      </w:r>
    </w:p>
    <w:p w:rsidR="006B512A" w:rsidRPr="006B512A" w:rsidRDefault="006B512A" w:rsidP="006B512A">
      <w:pPr>
        <w:autoSpaceDE w:val="0"/>
        <w:autoSpaceDN w:val="0"/>
        <w:adjustRightInd w:val="0"/>
        <w:spacing w:after="0" w:line="240" w:lineRule="auto"/>
        <w:rPr>
          <w:rFonts w:cs="FS Lola"/>
          <w:color w:val="000000"/>
        </w:rPr>
      </w:pPr>
      <w:r w:rsidRPr="006B512A">
        <w:rPr>
          <w:rFonts w:cs="HelveticaNeue-Roman"/>
          <w:lang w:val="en-GB"/>
        </w:rPr>
        <w:t>This report provides guidance to managers of mature o</w:t>
      </w:r>
      <w:r w:rsidR="0056248A">
        <w:rPr>
          <w:rFonts w:cs="HelveticaNeue-Roman"/>
          <w:lang w:val="en-GB"/>
        </w:rPr>
        <w:t xml:space="preserve">ak coppice in Atlantic </w:t>
      </w:r>
      <w:proofErr w:type="spellStart"/>
      <w:r w:rsidR="0056248A">
        <w:rPr>
          <w:rFonts w:cs="HelveticaNeue-Roman"/>
          <w:lang w:val="en-GB"/>
        </w:rPr>
        <w:t>oakwoods</w:t>
      </w:r>
      <w:proofErr w:type="spellEnd"/>
      <w:r w:rsidR="0056248A" w:rsidRPr="0056248A">
        <w:rPr>
          <w:rFonts w:cs="HelveticaNeue-Roman"/>
          <w:lang w:val="en-GB"/>
        </w:rPr>
        <w:t xml:space="preserve"> </w:t>
      </w:r>
      <w:r w:rsidR="0056248A" w:rsidRPr="006B512A">
        <w:rPr>
          <w:rFonts w:cs="HelveticaNeue-Roman"/>
          <w:lang w:val="en-GB"/>
        </w:rPr>
        <w:t>where there is s</w:t>
      </w:r>
      <w:r w:rsidR="0056248A">
        <w:rPr>
          <w:rFonts w:cs="HelveticaNeue-Roman"/>
          <w:lang w:val="en-GB"/>
        </w:rPr>
        <w:t xml:space="preserve">ignificant lower plant interest.  </w:t>
      </w:r>
    </w:p>
    <w:p w:rsidR="006B512A" w:rsidRPr="006B512A" w:rsidRDefault="006B512A" w:rsidP="006B512A">
      <w:pPr>
        <w:autoSpaceDE w:val="0"/>
        <w:autoSpaceDN w:val="0"/>
        <w:adjustRightInd w:val="0"/>
        <w:spacing w:after="0" w:line="240" w:lineRule="auto"/>
        <w:rPr>
          <w:rFonts w:cs="HelveticaNeue-Roman"/>
          <w:lang w:val="en-GB"/>
        </w:rPr>
      </w:pPr>
      <w:r w:rsidRPr="006B512A">
        <w:rPr>
          <w:rFonts w:cs="HelveticaNeue-Roman"/>
          <w:lang w:val="en-GB"/>
        </w:rPr>
        <w:t>Results indicate that:</w:t>
      </w:r>
    </w:p>
    <w:p w:rsidR="006B512A" w:rsidRPr="006B512A" w:rsidRDefault="006B512A" w:rsidP="006B512A">
      <w:pPr>
        <w:autoSpaceDE w:val="0"/>
        <w:autoSpaceDN w:val="0"/>
        <w:adjustRightInd w:val="0"/>
        <w:spacing w:after="0" w:line="240" w:lineRule="auto"/>
        <w:rPr>
          <w:rFonts w:cs="HelveticaNeue-Roman"/>
          <w:lang w:val="en-GB"/>
        </w:rPr>
      </w:pPr>
      <w:r w:rsidRPr="006B512A">
        <w:rPr>
          <w:rFonts w:cs="HelveticaNeue-Roman"/>
          <w:lang w:val="en-GB"/>
        </w:rPr>
        <w:t>• Timber is unlikely to be extracted on a commercial basis. However, it has the potential to support rural development through innovative application of locally grown wood.</w:t>
      </w:r>
    </w:p>
    <w:p w:rsidR="006B512A" w:rsidRPr="006B512A" w:rsidRDefault="006B512A" w:rsidP="006B512A">
      <w:pPr>
        <w:autoSpaceDE w:val="0"/>
        <w:autoSpaceDN w:val="0"/>
        <w:adjustRightInd w:val="0"/>
        <w:spacing w:after="0" w:line="240" w:lineRule="auto"/>
        <w:rPr>
          <w:rFonts w:cs="HelveticaNeue-Roman"/>
          <w:lang w:val="en-GB"/>
        </w:rPr>
      </w:pPr>
      <w:r w:rsidRPr="006B512A">
        <w:rPr>
          <w:rFonts w:cs="HelveticaNeue-Roman"/>
          <w:lang w:val="en-GB"/>
        </w:rPr>
        <w:t>• A uniform stand structure does not necessarily indicate low biodiversity values</w:t>
      </w:r>
    </w:p>
    <w:p w:rsidR="006B512A" w:rsidRPr="006B512A" w:rsidRDefault="006B512A" w:rsidP="006B512A">
      <w:pPr>
        <w:autoSpaceDE w:val="0"/>
        <w:autoSpaceDN w:val="0"/>
        <w:adjustRightInd w:val="0"/>
        <w:spacing w:after="0" w:line="240" w:lineRule="auto"/>
        <w:rPr>
          <w:rFonts w:cs="HelveticaNeue-Roman"/>
          <w:lang w:val="en-GB"/>
        </w:rPr>
      </w:pPr>
      <w:r w:rsidRPr="006B512A">
        <w:rPr>
          <w:rFonts w:cs="HelveticaNeue-Roman"/>
          <w:lang w:val="en-GB"/>
        </w:rPr>
        <w:t>• In the majority of stands, some compromises are needed to remove sufficient trees to realise objectives. Trees shading bryophytes of moderate importance may be suitable candidates as their removal should only reduce the suitability of conditions for these lower plants, rather than removing interest directly.</w:t>
      </w:r>
    </w:p>
    <w:p w:rsidR="006B512A" w:rsidRPr="006B512A" w:rsidRDefault="006B512A" w:rsidP="006B512A">
      <w:pPr>
        <w:autoSpaceDE w:val="0"/>
        <w:autoSpaceDN w:val="0"/>
        <w:adjustRightInd w:val="0"/>
        <w:spacing w:after="0" w:line="240" w:lineRule="auto"/>
        <w:rPr>
          <w:rFonts w:cs="HelveticaNeue-Roman"/>
          <w:lang w:val="en-GB"/>
        </w:rPr>
      </w:pPr>
      <w:r w:rsidRPr="006B512A">
        <w:rPr>
          <w:rFonts w:cs="HelveticaNeue-Roman"/>
          <w:lang w:val="en-GB"/>
        </w:rPr>
        <w:t xml:space="preserve">• Atlantic </w:t>
      </w:r>
      <w:proofErr w:type="spellStart"/>
      <w:r w:rsidRPr="006B512A">
        <w:rPr>
          <w:rFonts w:cs="HelveticaNeue-Roman"/>
          <w:lang w:val="en-GB"/>
        </w:rPr>
        <w:t>oakwood</w:t>
      </w:r>
      <w:proofErr w:type="spellEnd"/>
      <w:r w:rsidRPr="006B512A">
        <w:rPr>
          <w:rFonts w:cs="HelveticaNeue-Roman"/>
          <w:lang w:val="en-GB"/>
        </w:rPr>
        <w:t xml:space="preserve"> lower plants indicating ancient woodland need high humidity and varying degrees of shade. For rarer species, the balance between humidity and shade can be critical.</w:t>
      </w:r>
    </w:p>
    <w:p w:rsidR="006B512A" w:rsidRPr="006B512A" w:rsidRDefault="006B512A" w:rsidP="006B512A">
      <w:pPr>
        <w:autoSpaceDE w:val="0"/>
        <w:autoSpaceDN w:val="0"/>
        <w:adjustRightInd w:val="0"/>
        <w:spacing w:after="0" w:line="240" w:lineRule="auto"/>
        <w:rPr>
          <w:rFonts w:cs="HelveticaNeue-Roman"/>
          <w:lang w:val="en-GB"/>
        </w:rPr>
      </w:pPr>
      <w:r w:rsidRPr="006B512A">
        <w:rPr>
          <w:rFonts w:cs="HelveticaNeue-Roman"/>
          <w:lang w:val="en-GB"/>
        </w:rPr>
        <w:t>• Wheeled vehicles should only be used to extract timber after extensive periods of dry weather.</w:t>
      </w:r>
    </w:p>
    <w:p w:rsidR="006B512A" w:rsidRPr="006B512A" w:rsidRDefault="006B512A" w:rsidP="006B512A">
      <w:pPr>
        <w:autoSpaceDE w:val="0"/>
        <w:autoSpaceDN w:val="0"/>
        <w:adjustRightInd w:val="0"/>
        <w:spacing w:after="0" w:line="240" w:lineRule="auto"/>
        <w:rPr>
          <w:rFonts w:cs="HelveticaNeue-Roman"/>
          <w:lang w:val="en-GB"/>
        </w:rPr>
      </w:pPr>
      <w:r w:rsidRPr="006B512A">
        <w:rPr>
          <w:rFonts w:cs="HelveticaNeue-Roman"/>
          <w:lang w:val="en-GB"/>
        </w:rPr>
        <w:t>• Thinning can be used to increase prospects for natural regeneration, increase tree species diversity, develop veterans (i.e. characterful trees with a range of niches for biodiversity / aesthetic value) and epiphytes, as well as produce timber and increase timber quality.</w:t>
      </w:r>
    </w:p>
    <w:p w:rsidR="006B512A" w:rsidRPr="006B512A" w:rsidRDefault="006B512A" w:rsidP="006B512A">
      <w:pPr>
        <w:autoSpaceDE w:val="0"/>
        <w:autoSpaceDN w:val="0"/>
        <w:adjustRightInd w:val="0"/>
        <w:spacing w:after="0" w:line="240" w:lineRule="auto"/>
        <w:rPr>
          <w:rFonts w:cs="HelveticaNeue-Roman"/>
          <w:lang w:val="en-GB"/>
        </w:rPr>
      </w:pPr>
      <w:r w:rsidRPr="006B512A">
        <w:rPr>
          <w:rFonts w:cs="HelveticaNeue-Roman"/>
          <w:lang w:val="en-GB"/>
        </w:rPr>
        <w:t>• Stands suitable for thinning will have been coppiced or planted after the mid to late 19</w:t>
      </w:r>
      <w:r w:rsidRPr="006B512A">
        <w:rPr>
          <w:rFonts w:cs="HelveticaNeue-Roman"/>
          <w:vertAlign w:val="superscript"/>
          <w:lang w:val="en-GB"/>
        </w:rPr>
        <w:t>th</w:t>
      </w:r>
      <w:r w:rsidRPr="006B512A">
        <w:rPr>
          <w:rFonts w:cs="HelveticaNeue-Roman"/>
          <w:lang w:val="en-GB"/>
        </w:rPr>
        <w:t xml:space="preserve"> century. Stands with high biodiversity values and frequent rock outcrops or steep sided ravines are unlikely to be suitable for thinning.</w:t>
      </w:r>
    </w:p>
    <w:p w:rsidR="006B512A" w:rsidRPr="006B512A" w:rsidRDefault="006B512A" w:rsidP="006B512A">
      <w:pPr>
        <w:autoSpaceDE w:val="0"/>
        <w:autoSpaceDN w:val="0"/>
        <w:adjustRightInd w:val="0"/>
        <w:spacing w:after="0" w:line="240" w:lineRule="auto"/>
        <w:rPr>
          <w:rFonts w:cs="HelveticaNeue-Roman"/>
          <w:lang w:val="en-GB"/>
        </w:rPr>
      </w:pPr>
      <w:r w:rsidRPr="006B512A">
        <w:rPr>
          <w:rFonts w:cs="HelveticaNeue-Roman"/>
          <w:lang w:val="en-GB"/>
        </w:rPr>
        <w:t>• Where there are signs of historic management such as wood pasture, judicious thinning around previously open grown trees may be appropriate to maintain the health of the tree and its epiphytes.</w:t>
      </w:r>
    </w:p>
    <w:p w:rsidR="006B512A" w:rsidRPr="006B512A" w:rsidRDefault="006B512A" w:rsidP="006B512A">
      <w:pPr>
        <w:autoSpaceDE w:val="0"/>
        <w:autoSpaceDN w:val="0"/>
        <w:adjustRightInd w:val="0"/>
        <w:spacing w:after="0" w:line="240" w:lineRule="auto"/>
        <w:rPr>
          <w:rFonts w:cs="HelveticaNeue-Roman"/>
          <w:lang w:val="en-GB"/>
        </w:rPr>
      </w:pPr>
      <w:r w:rsidRPr="006B512A">
        <w:rPr>
          <w:rFonts w:cs="HelveticaNeue-Roman"/>
          <w:lang w:val="en-GB"/>
        </w:rPr>
        <w:t>• Thinning intensities which remove around 25% of basal area will be necessary to have any appreciable effect on tree growth. The frequency of thinning will depend on objectives of management and response of retained trees.</w:t>
      </w:r>
    </w:p>
    <w:p w:rsidR="006B512A" w:rsidRPr="006B512A" w:rsidRDefault="006B512A" w:rsidP="006B512A">
      <w:pPr>
        <w:autoSpaceDE w:val="0"/>
        <w:autoSpaceDN w:val="0"/>
        <w:adjustRightInd w:val="0"/>
        <w:spacing w:after="0" w:line="240" w:lineRule="auto"/>
        <w:rPr>
          <w:rFonts w:cs="HelveticaNeue-Roman"/>
          <w:lang w:val="en-GB"/>
        </w:rPr>
      </w:pPr>
      <w:r w:rsidRPr="006B512A">
        <w:rPr>
          <w:rFonts w:cs="HelveticaNeue-Roman"/>
          <w:lang w:val="en-GB"/>
        </w:rPr>
        <w:t>• Criteria are included to select individual trees. The relative importance of lower plant species is specific to each woodland. Training locally employed native woodland advisors / project officers in lower plant identification is recommended together with employment of lower plant specialists where appropriate.</w:t>
      </w:r>
    </w:p>
    <w:p w:rsidR="006B512A" w:rsidRPr="006B512A" w:rsidRDefault="006B512A" w:rsidP="006B512A">
      <w:pPr>
        <w:autoSpaceDE w:val="0"/>
        <w:autoSpaceDN w:val="0"/>
        <w:adjustRightInd w:val="0"/>
        <w:spacing w:after="0" w:line="240" w:lineRule="auto"/>
        <w:rPr>
          <w:rFonts w:cs="FS Lola"/>
          <w:color w:val="000000"/>
        </w:rPr>
      </w:pPr>
      <w:r w:rsidRPr="006B512A">
        <w:rPr>
          <w:rFonts w:cs="HelveticaNeue-Roman"/>
          <w:lang w:val="en-GB"/>
        </w:rPr>
        <w:t>• Use of locally available low impact equipment is recommended to extract round logs or converted timber. Where material is extracted by a crofter or craftsman, the time required may not be as big a consideration as it would be to a timber contractor.</w:t>
      </w:r>
    </w:p>
    <w:p w:rsidR="003B37EB" w:rsidRPr="003B37EB" w:rsidRDefault="003B37EB" w:rsidP="003B37EB">
      <w:pPr>
        <w:autoSpaceDE w:val="0"/>
        <w:autoSpaceDN w:val="0"/>
        <w:adjustRightInd w:val="0"/>
        <w:spacing w:after="0" w:line="240" w:lineRule="auto"/>
        <w:rPr>
          <w:rFonts w:ascii="Times New Roman" w:hAnsi="Times New Roman" w:cs="Times New Roman"/>
          <w:color w:val="000000"/>
          <w:sz w:val="24"/>
          <w:szCs w:val="24"/>
          <w:lang w:val="en-GB"/>
        </w:rPr>
      </w:pPr>
    </w:p>
    <w:p w:rsidR="003B37EB" w:rsidRPr="002B41A9" w:rsidRDefault="003B37EB" w:rsidP="003B37EB">
      <w:pPr>
        <w:autoSpaceDE w:val="0"/>
        <w:autoSpaceDN w:val="0"/>
        <w:adjustRightInd w:val="0"/>
        <w:spacing w:after="0" w:line="240" w:lineRule="auto"/>
        <w:rPr>
          <w:rFonts w:cs="FS Lola"/>
          <w:color w:val="000000"/>
        </w:rPr>
      </w:pPr>
      <w:r w:rsidRPr="002B41A9">
        <w:rPr>
          <w:rFonts w:cs="Times New Roman"/>
          <w:color w:val="000000"/>
          <w:lang w:val="en-GB"/>
        </w:rPr>
        <w:t xml:space="preserve"> </w:t>
      </w:r>
      <w:r w:rsidRPr="002B41A9">
        <w:rPr>
          <w:rFonts w:cs="Times New Roman"/>
          <w:b/>
          <w:bCs/>
          <w:color w:val="000000"/>
          <w:lang w:val="en-GB"/>
        </w:rPr>
        <w:t xml:space="preserve">Moseley, D.G., Ray, D. and Bryce, J. (2006). A Forest Habitat Network for the Atlantic Oakwoods in Highland Region, Scotland. Botanical Journal of Scotland, 57(1&amp;2), 197-209. </w:t>
      </w:r>
      <w:r w:rsidRPr="002B41A9">
        <w:rPr>
          <w:rFonts w:cs="Times New Roman"/>
          <w:color w:val="000000"/>
          <w:lang w:val="en-GB"/>
        </w:rPr>
        <w:t xml:space="preserve"> </w:t>
      </w:r>
    </w:p>
    <w:p w:rsidR="003B37EB" w:rsidRPr="002B41A9" w:rsidRDefault="003B37EB" w:rsidP="003B37EB">
      <w:pPr>
        <w:autoSpaceDE w:val="0"/>
        <w:autoSpaceDN w:val="0"/>
        <w:adjustRightInd w:val="0"/>
        <w:spacing w:before="37" w:after="0" w:line="240" w:lineRule="auto"/>
        <w:rPr>
          <w:rFonts w:cs="Times New Roman"/>
          <w:color w:val="000000"/>
          <w:lang w:val="en-GB"/>
        </w:rPr>
      </w:pPr>
      <w:r w:rsidRPr="002B41A9">
        <w:rPr>
          <w:rFonts w:cs="Times New Roman"/>
          <w:color w:val="000000"/>
          <w:lang w:val="en-GB"/>
        </w:rPr>
        <w:t xml:space="preserve">The Scottish Forestry Strategy contains a major aspiration to develop forest habitat networks through the restoration and improvement of existing woodland and the expansion of new woodland. </w:t>
      </w:r>
    </w:p>
    <w:p w:rsidR="000B01BC" w:rsidRPr="002B41A9" w:rsidRDefault="003B37EB" w:rsidP="003B37EB">
      <w:pPr>
        <w:autoSpaceDE w:val="0"/>
        <w:autoSpaceDN w:val="0"/>
        <w:adjustRightInd w:val="0"/>
        <w:spacing w:after="0" w:line="240" w:lineRule="auto"/>
        <w:rPr>
          <w:rFonts w:cs="FS Lola"/>
          <w:color w:val="000000"/>
        </w:rPr>
      </w:pPr>
      <w:r w:rsidRPr="002B41A9">
        <w:rPr>
          <w:rFonts w:cs="Times New Roman"/>
          <w:color w:val="000000"/>
          <w:lang w:val="en-GB"/>
        </w:rPr>
        <w:t xml:space="preserve">The Forest Research landscape ecology model BEETLE (Biological and Environmental Evaluation Tools for Landscape Ecology) uses a focal species approach to assess the functional connectivity of habitat within the wider landscape matrix. This </w:t>
      </w:r>
      <w:r w:rsidR="0056248A">
        <w:rPr>
          <w:rFonts w:cs="Times New Roman"/>
          <w:color w:val="000000"/>
          <w:lang w:val="en-GB"/>
        </w:rPr>
        <w:t xml:space="preserve">paper describes how this </w:t>
      </w:r>
      <w:r w:rsidRPr="002B41A9">
        <w:rPr>
          <w:rFonts w:cs="Times New Roman"/>
          <w:color w:val="000000"/>
          <w:lang w:val="en-GB"/>
        </w:rPr>
        <w:t>model has been used to predict the current habitat network for Atlantic oakwood specialists in the Highland region of Scotland.</w:t>
      </w:r>
    </w:p>
    <w:p w:rsidR="000B01BC" w:rsidRDefault="000B01BC" w:rsidP="0050546A">
      <w:pPr>
        <w:autoSpaceDE w:val="0"/>
        <w:autoSpaceDN w:val="0"/>
        <w:adjustRightInd w:val="0"/>
        <w:spacing w:after="0" w:line="240" w:lineRule="auto"/>
        <w:rPr>
          <w:rFonts w:cs="Arial"/>
        </w:rPr>
      </w:pPr>
    </w:p>
    <w:p w:rsidR="0056248A" w:rsidRPr="0056248A" w:rsidRDefault="0056248A" w:rsidP="0056248A">
      <w:pPr>
        <w:autoSpaceDE w:val="0"/>
        <w:autoSpaceDN w:val="0"/>
        <w:adjustRightInd w:val="0"/>
        <w:spacing w:after="0" w:line="240" w:lineRule="auto"/>
        <w:rPr>
          <w:rFonts w:cs="FSLola"/>
          <w:b/>
        </w:rPr>
      </w:pPr>
      <w:proofErr w:type="spellStart"/>
      <w:proofErr w:type="gramStart"/>
      <w:r w:rsidRPr="0056248A">
        <w:rPr>
          <w:rFonts w:cs="Trebuchet MS"/>
          <w:b/>
          <w:iCs/>
        </w:rPr>
        <w:t>Plantlife</w:t>
      </w:r>
      <w:proofErr w:type="spellEnd"/>
      <w:r w:rsidRPr="0056248A">
        <w:rPr>
          <w:rFonts w:cs="Trebuchet MS"/>
          <w:b/>
          <w:iCs/>
        </w:rPr>
        <w:t xml:space="preserve"> (2010)</w:t>
      </w:r>
      <w:r w:rsidR="003714C1">
        <w:rPr>
          <w:rFonts w:cs="Trebuchet MS"/>
          <w:b/>
          <w:iCs/>
        </w:rPr>
        <w:t>.</w:t>
      </w:r>
      <w:proofErr w:type="gramEnd"/>
      <w:r w:rsidRPr="0056248A">
        <w:rPr>
          <w:rFonts w:cs="Trebuchet MS"/>
          <w:b/>
          <w:iCs/>
        </w:rPr>
        <w:t xml:space="preserve"> Lichens and bryophytes of Atlantic woodland in Scotland: an introduction to their ecology and management.  </w:t>
      </w:r>
      <w:r w:rsidRPr="0056248A">
        <w:rPr>
          <w:rFonts w:cs="FSLola-Bold"/>
          <w:b/>
          <w:bCs/>
        </w:rPr>
        <w:t xml:space="preserve">Back from the Brink </w:t>
      </w:r>
      <w:r w:rsidRPr="0056248A">
        <w:rPr>
          <w:rFonts w:cs="FSLola"/>
          <w:b/>
        </w:rPr>
        <w:t xml:space="preserve">Management Series.  </w:t>
      </w:r>
    </w:p>
    <w:p w:rsidR="0056248A" w:rsidRPr="00FF4529" w:rsidRDefault="00FF4529" w:rsidP="0056248A">
      <w:pPr>
        <w:autoSpaceDE w:val="0"/>
        <w:autoSpaceDN w:val="0"/>
        <w:adjustRightInd w:val="0"/>
        <w:spacing w:after="0" w:line="240" w:lineRule="auto"/>
        <w:rPr>
          <w:rFonts w:cs="Trebuchet MS"/>
        </w:rPr>
      </w:pPr>
      <w:r>
        <w:rPr>
          <w:rFonts w:cs="Trebuchet MS"/>
        </w:rPr>
        <w:t>Describes woodlands with bryophyte and lichen interest, and gives recommendations for management.</w:t>
      </w:r>
    </w:p>
    <w:p w:rsidR="00FF4529" w:rsidRPr="0056248A" w:rsidRDefault="00FF4529" w:rsidP="0056248A">
      <w:pPr>
        <w:autoSpaceDE w:val="0"/>
        <w:autoSpaceDN w:val="0"/>
        <w:adjustRightInd w:val="0"/>
        <w:spacing w:after="0" w:line="240" w:lineRule="auto"/>
        <w:rPr>
          <w:rFonts w:cs="Trebuchet MS"/>
          <w:b/>
        </w:rPr>
      </w:pPr>
    </w:p>
    <w:p w:rsidR="0056248A" w:rsidRPr="0056248A" w:rsidRDefault="0056248A" w:rsidP="0056248A">
      <w:pPr>
        <w:autoSpaceDE w:val="0"/>
        <w:autoSpaceDN w:val="0"/>
        <w:adjustRightInd w:val="0"/>
        <w:spacing w:after="0" w:line="240" w:lineRule="auto"/>
        <w:rPr>
          <w:rFonts w:cs="FS Lola"/>
          <w:b/>
          <w:color w:val="000000"/>
        </w:rPr>
      </w:pPr>
      <w:proofErr w:type="spellStart"/>
      <w:r w:rsidRPr="0056248A">
        <w:rPr>
          <w:rFonts w:cs="FS Lola"/>
          <w:b/>
          <w:color w:val="000000"/>
        </w:rPr>
        <w:t>Averis</w:t>
      </w:r>
      <w:proofErr w:type="spellEnd"/>
      <w:r w:rsidRPr="0056248A">
        <w:rPr>
          <w:rFonts w:cs="FS Lola"/>
          <w:b/>
          <w:color w:val="000000"/>
        </w:rPr>
        <w:t xml:space="preserve"> ABG, (2000). </w:t>
      </w:r>
      <w:proofErr w:type="gramStart"/>
      <w:r w:rsidRPr="0056248A">
        <w:rPr>
          <w:rFonts w:cs="FS Lola"/>
          <w:b/>
          <w:color w:val="000000"/>
        </w:rPr>
        <w:t>Bryophytes and run-of-river hydro-electric power schemes in the British Isles.</w:t>
      </w:r>
      <w:proofErr w:type="gramEnd"/>
      <w:r w:rsidRPr="0056248A">
        <w:rPr>
          <w:rFonts w:cs="FS Lola"/>
          <w:b/>
          <w:color w:val="000000"/>
        </w:rPr>
        <w:t xml:space="preserve"> </w:t>
      </w:r>
      <w:proofErr w:type="gramStart"/>
      <w:r w:rsidRPr="0056248A">
        <w:rPr>
          <w:rFonts w:cs="FS Lola"/>
          <w:b/>
          <w:color w:val="000000"/>
        </w:rPr>
        <w:t>Unpublished paper for Scottish Natural Heritage.</w:t>
      </w:r>
      <w:proofErr w:type="gramEnd"/>
      <w:r w:rsidRPr="0056248A">
        <w:rPr>
          <w:rFonts w:cs="FS Lola"/>
          <w:b/>
          <w:color w:val="000000"/>
        </w:rPr>
        <w:t xml:space="preserve"> </w:t>
      </w:r>
    </w:p>
    <w:p w:rsidR="0056248A" w:rsidRPr="0056248A" w:rsidRDefault="0056248A" w:rsidP="0056248A">
      <w:pPr>
        <w:autoSpaceDE w:val="0"/>
        <w:autoSpaceDN w:val="0"/>
        <w:adjustRightInd w:val="0"/>
        <w:spacing w:after="0" w:line="240" w:lineRule="auto"/>
        <w:rPr>
          <w:rFonts w:cs="FS Lola"/>
          <w:b/>
          <w:color w:val="000000"/>
        </w:rPr>
      </w:pPr>
    </w:p>
    <w:p w:rsidR="0056248A" w:rsidRPr="0056248A" w:rsidRDefault="0056248A" w:rsidP="0056248A">
      <w:pPr>
        <w:autoSpaceDE w:val="0"/>
        <w:autoSpaceDN w:val="0"/>
        <w:adjustRightInd w:val="0"/>
        <w:spacing w:after="0" w:line="240" w:lineRule="auto"/>
        <w:jc w:val="both"/>
        <w:rPr>
          <w:rFonts w:cs="FS Lola"/>
          <w:b/>
          <w:color w:val="000000"/>
        </w:rPr>
      </w:pPr>
      <w:proofErr w:type="spellStart"/>
      <w:r w:rsidRPr="0056248A">
        <w:rPr>
          <w:rFonts w:cs="FS Lola"/>
          <w:b/>
          <w:color w:val="000000"/>
        </w:rPr>
        <w:t>Averis</w:t>
      </w:r>
      <w:proofErr w:type="spellEnd"/>
      <w:r w:rsidRPr="0056248A">
        <w:rPr>
          <w:rFonts w:cs="FS Lola"/>
          <w:b/>
          <w:color w:val="000000"/>
        </w:rPr>
        <w:t xml:space="preserve">, A B G, (1991). </w:t>
      </w:r>
      <w:proofErr w:type="gramStart"/>
      <w:r w:rsidRPr="0056248A">
        <w:rPr>
          <w:rFonts w:cs="FS Lola"/>
          <w:b/>
          <w:color w:val="000000"/>
        </w:rPr>
        <w:t>A survey of the bryophytes of 448 woods in the Scottish Highlands.</w:t>
      </w:r>
      <w:proofErr w:type="gramEnd"/>
      <w:r w:rsidRPr="0056248A">
        <w:rPr>
          <w:rFonts w:cs="FS Lola"/>
          <w:b/>
          <w:color w:val="000000"/>
        </w:rPr>
        <w:t xml:space="preserve"> S</w:t>
      </w:r>
      <w:r w:rsidR="00A2719D">
        <w:rPr>
          <w:rFonts w:cs="FS Lola"/>
          <w:b/>
          <w:color w:val="000000"/>
        </w:rPr>
        <w:t>c</w:t>
      </w:r>
      <w:r w:rsidRPr="0056248A">
        <w:rPr>
          <w:rFonts w:cs="FS Lola"/>
          <w:b/>
          <w:color w:val="000000"/>
        </w:rPr>
        <w:t xml:space="preserve">ottish Field Unit Report, NCC, Edinburgh. </w:t>
      </w:r>
    </w:p>
    <w:p w:rsidR="0056248A" w:rsidRPr="0056248A" w:rsidRDefault="0056248A" w:rsidP="0056248A">
      <w:pPr>
        <w:autoSpaceDE w:val="0"/>
        <w:autoSpaceDN w:val="0"/>
        <w:adjustRightInd w:val="0"/>
        <w:spacing w:after="0" w:line="240" w:lineRule="auto"/>
        <w:jc w:val="both"/>
        <w:rPr>
          <w:rFonts w:cs="FS Lola"/>
          <w:b/>
          <w:color w:val="000000"/>
        </w:rPr>
      </w:pPr>
    </w:p>
    <w:p w:rsidR="0056248A" w:rsidRPr="0056248A" w:rsidRDefault="0056248A" w:rsidP="0056248A">
      <w:pPr>
        <w:autoSpaceDE w:val="0"/>
        <w:autoSpaceDN w:val="0"/>
        <w:adjustRightInd w:val="0"/>
        <w:spacing w:after="0" w:line="240" w:lineRule="auto"/>
        <w:rPr>
          <w:rFonts w:cs="Arial"/>
          <w:b/>
          <w:i/>
          <w:iCs/>
        </w:rPr>
      </w:pPr>
      <w:proofErr w:type="spellStart"/>
      <w:r w:rsidRPr="0056248A">
        <w:rPr>
          <w:rFonts w:cs="Arial"/>
          <w:b/>
        </w:rPr>
        <w:t>Averis</w:t>
      </w:r>
      <w:proofErr w:type="spellEnd"/>
      <w:r w:rsidRPr="0056248A">
        <w:rPr>
          <w:rFonts w:cs="Arial"/>
          <w:b/>
        </w:rPr>
        <w:t xml:space="preserve">, A.B.G. (1996, revised 2001) </w:t>
      </w:r>
      <w:proofErr w:type="gramStart"/>
      <w:r w:rsidRPr="0056248A">
        <w:rPr>
          <w:rFonts w:cs="Arial"/>
          <w:b/>
          <w:i/>
          <w:iCs/>
        </w:rPr>
        <w:t>The</w:t>
      </w:r>
      <w:proofErr w:type="gramEnd"/>
      <w:r w:rsidRPr="0056248A">
        <w:rPr>
          <w:rFonts w:cs="Arial"/>
          <w:b/>
          <w:i/>
          <w:iCs/>
        </w:rPr>
        <w:t xml:space="preserve"> effects of woodland management on bryophytes and</w:t>
      </w:r>
    </w:p>
    <w:p w:rsidR="0056248A" w:rsidRPr="0056248A" w:rsidRDefault="0056248A" w:rsidP="0056248A">
      <w:pPr>
        <w:autoSpaceDE w:val="0"/>
        <w:autoSpaceDN w:val="0"/>
        <w:adjustRightInd w:val="0"/>
        <w:spacing w:after="0" w:line="240" w:lineRule="auto"/>
        <w:rPr>
          <w:rFonts w:cs="Arial"/>
          <w:b/>
        </w:rPr>
      </w:pPr>
      <w:proofErr w:type="gramStart"/>
      <w:r w:rsidRPr="0056248A">
        <w:rPr>
          <w:rFonts w:cs="Arial"/>
          <w:b/>
          <w:i/>
          <w:iCs/>
        </w:rPr>
        <w:t>lichens</w:t>
      </w:r>
      <w:proofErr w:type="gramEnd"/>
      <w:r w:rsidRPr="0056248A">
        <w:rPr>
          <w:rFonts w:cs="Arial"/>
          <w:b/>
          <w:i/>
          <w:iCs/>
        </w:rPr>
        <w:t xml:space="preserve"> in the Western Highlands</w:t>
      </w:r>
      <w:r w:rsidRPr="0056248A">
        <w:rPr>
          <w:rFonts w:cs="Arial"/>
          <w:b/>
        </w:rPr>
        <w:t>. SNH contract no: RASD/133/96AWEB.</w:t>
      </w:r>
    </w:p>
    <w:p w:rsidR="0056248A" w:rsidRPr="0056248A" w:rsidRDefault="0056248A" w:rsidP="0056248A">
      <w:pPr>
        <w:autoSpaceDE w:val="0"/>
        <w:autoSpaceDN w:val="0"/>
        <w:adjustRightInd w:val="0"/>
        <w:spacing w:after="0" w:line="240" w:lineRule="auto"/>
        <w:rPr>
          <w:rFonts w:cs="Arial"/>
          <w:b/>
        </w:rPr>
      </w:pPr>
    </w:p>
    <w:p w:rsidR="0056248A" w:rsidRPr="0056248A" w:rsidRDefault="0056248A" w:rsidP="0056248A">
      <w:pPr>
        <w:autoSpaceDE w:val="0"/>
        <w:autoSpaceDN w:val="0"/>
        <w:adjustRightInd w:val="0"/>
        <w:spacing w:after="0" w:line="240" w:lineRule="auto"/>
        <w:rPr>
          <w:rFonts w:cs="Arial"/>
          <w:b/>
        </w:rPr>
      </w:pPr>
    </w:p>
    <w:p w:rsidR="0056248A" w:rsidRDefault="0056248A" w:rsidP="0056248A">
      <w:pPr>
        <w:autoSpaceDE w:val="0"/>
        <w:autoSpaceDN w:val="0"/>
        <w:adjustRightInd w:val="0"/>
        <w:spacing w:after="0" w:line="240" w:lineRule="auto"/>
        <w:rPr>
          <w:rFonts w:cs="FS Lola"/>
          <w:b/>
          <w:color w:val="000000"/>
        </w:rPr>
      </w:pPr>
      <w:proofErr w:type="spellStart"/>
      <w:r w:rsidRPr="0056248A">
        <w:rPr>
          <w:rFonts w:cs="FS Lola"/>
          <w:b/>
          <w:color w:val="000000"/>
        </w:rPr>
        <w:t>Rothero</w:t>
      </w:r>
      <w:proofErr w:type="spellEnd"/>
      <w:r w:rsidRPr="0056248A">
        <w:rPr>
          <w:rFonts w:cs="FS Lola"/>
          <w:b/>
          <w:color w:val="000000"/>
        </w:rPr>
        <w:t xml:space="preserve">, G.P. (2005). </w:t>
      </w:r>
      <w:proofErr w:type="gramStart"/>
      <w:r w:rsidRPr="0056248A">
        <w:rPr>
          <w:rFonts w:cs="FS Lola"/>
          <w:b/>
          <w:color w:val="000000"/>
        </w:rPr>
        <w:t>Mosses and Liverworts.</w:t>
      </w:r>
      <w:proofErr w:type="gramEnd"/>
      <w:r w:rsidRPr="0056248A">
        <w:rPr>
          <w:rFonts w:cs="FS Lola"/>
          <w:b/>
          <w:color w:val="000000"/>
        </w:rPr>
        <w:t xml:space="preserve"> </w:t>
      </w:r>
      <w:proofErr w:type="gramStart"/>
      <w:r w:rsidRPr="0056248A">
        <w:rPr>
          <w:rFonts w:cs="FS Lola"/>
          <w:b/>
          <w:color w:val="000000"/>
        </w:rPr>
        <w:t xml:space="preserve">Part of the ‘Naturally Scottish’ series published by Scottish Natural Heritage, </w:t>
      </w:r>
      <w:proofErr w:type="spellStart"/>
      <w:r w:rsidRPr="0056248A">
        <w:rPr>
          <w:rFonts w:cs="FS Lola"/>
          <w:b/>
          <w:color w:val="000000"/>
        </w:rPr>
        <w:t>Battleby</w:t>
      </w:r>
      <w:proofErr w:type="spellEnd"/>
      <w:r w:rsidRPr="0056248A">
        <w:rPr>
          <w:rFonts w:cs="FS Lola"/>
          <w:b/>
          <w:color w:val="000000"/>
        </w:rPr>
        <w:t>.</w:t>
      </w:r>
      <w:proofErr w:type="gramEnd"/>
      <w:r w:rsidRPr="0056248A">
        <w:rPr>
          <w:rFonts w:cs="FS Lola"/>
          <w:b/>
          <w:color w:val="000000"/>
        </w:rPr>
        <w:t xml:space="preserve"> </w:t>
      </w:r>
    </w:p>
    <w:p w:rsidR="00A2719D" w:rsidRPr="00A2719D" w:rsidRDefault="00A2719D" w:rsidP="0056248A">
      <w:pPr>
        <w:autoSpaceDE w:val="0"/>
        <w:autoSpaceDN w:val="0"/>
        <w:adjustRightInd w:val="0"/>
        <w:spacing w:after="0" w:line="240" w:lineRule="auto"/>
        <w:rPr>
          <w:rFonts w:cs="FS Lola"/>
          <w:color w:val="000000"/>
        </w:rPr>
      </w:pPr>
      <w:proofErr w:type="gramStart"/>
      <w:r>
        <w:rPr>
          <w:rFonts w:cs="FS Lola"/>
          <w:color w:val="000000"/>
        </w:rPr>
        <w:t>General information about bryophytes in Scotland.</w:t>
      </w:r>
      <w:proofErr w:type="gramEnd"/>
    </w:p>
    <w:p w:rsidR="0056248A" w:rsidRPr="0056248A" w:rsidRDefault="0056248A" w:rsidP="0056248A">
      <w:pPr>
        <w:autoSpaceDE w:val="0"/>
        <w:autoSpaceDN w:val="0"/>
        <w:adjustRightInd w:val="0"/>
        <w:spacing w:after="0" w:line="240" w:lineRule="auto"/>
        <w:rPr>
          <w:rFonts w:cs="Arial"/>
          <w:b/>
        </w:rPr>
      </w:pPr>
    </w:p>
    <w:p w:rsidR="0056248A" w:rsidRPr="0056248A" w:rsidRDefault="0056248A" w:rsidP="0056248A">
      <w:pPr>
        <w:autoSpaceDE w:val="0"/>
        <w:autoSpaceDN w:val="0"/>
        <w:adjustRightInd w:val="0"/>
        <w:spacing w:after="0" w:line="240" w:lineRule="auto"/>
        <w:rPr>
          <w:rFonts w:cs="Arial"/>
          <w:b/>
        </w:rPr>
      </w:pPr>
      <w:proofErr w:type="gramStart"/>
      <w:r w:rsidRPr="0056248A">
        <w:rPr>
          <w:rFonts w:cs="Arial"/>
          <w:b/>
        </w:rPr>
        <w:t>Hill, M.O. and Preston, C.D. (1998)</w:t>
      </w:r>
      <w:r w:rsidR="003714C1">
        <w:rPr>
          <w:rFonts w:cs="Arial"/>
          <w:b/>
        </w:rPr>
        <w:t>.</w:t>
      </w:r>
      <w:proofErr w:type="gramEnd"/>
      <w:r w:rsidRPr="0056248A">
        <w:rPr>
          <w:rFonts w:cs="Arial"/>
          <w:b/>
        </w:rPr>
        <w:t xml:space="preserve"> </w:t>
      </w:r>
      <w:proofErr w:type="gramStart"/>
      <w:r w:rsidRPr="0056248A">
        <w:rPr>
          <w:rFonts w:cs="Arial"/>
          <w:b/>
        </w:rPr>
        <w:t>The</w:t>
      </w:r>
      <w:proofErr w:type="gramEnd"/>
      <w:r w:rsidRPr="0056248A">
        <w:rPr>
          <w:rFonts w:cs="Arial"/>
          <w:b/>
        </w:rPr>
        <w:t xml:space="preserve"> geographical relationships of British and Irish</w:t>
      </w:r>
      <w:r w:rsidR="00A2719D">
        <w:rPr>
          <w:rFonts w:cs="Arial"/>
          <w:b/>
        </w:rPr>
        <w:t xml:space="preserve"> </w:t>
      </w:r>
      <w:r w:rsidRPr="0056248A">
        <w:rPr>
          <w:rFonts w:cs="Arial"/>
          <w:b/>
        </w:rPr>
        <w:t xml:space="preserve">bryophytes. </w:t>
      </w:r>
      <w:r w:rsidRPr="0056248A">
        <w:rPr>
          <w:rFonts w:cs="Arial"/>
          <w:b/>
          <w:i/>
          <w:iCs/>
        </w:rPr>
        <w:t xml:space="preserve">Journal of </w:t>
      </w:r>
      <w:proofErr w:type="spellStart"/>
      <w:r w:rsidRPr="0056248A">
        <w:rPr>
          <w:rFonts w:cs="Arial"/>
          <w:b/>
          <w:i/>
          <w:iCs/>
        </w:rPr>
        <w:t>Bryology</w:t>
      </w:r>
      <w:proofErr w:type="spellEnd"/>
      <w:r w:rsidRPr="0056248A">
        <w:rPr>
          <w:rFonts w:cs="Arial"/>
          <w:b/>
          <w:i/>
          <w:iCs/>
        </w:rPr>
        <w:t xml:space="preserve">, </w:t>
      </w:r>
      <w:r w:rsidRPr="0056248A">
        <w:rPr>
          <w:rFonts w:cs="Arial"/>
          <w:b/>
          <w:bCs/>
        </w:rPr>
        <w:t xml:space="preserve">20, </w:t>
      </w:r>
      <w:r w:rsidRPr="0056248A">
        <w:rPr>
          <w:rFonts w:cs="Arial"/>
          <w:b/>
        </w:rPr>
        <w:t>127-226.</w:t>
      </w:r>
    </w:p>
    <w:p w:rsidR="0056248A" w:rsidRPr="0056248A" w:rsidRDefault="0056248A" w:rsidP="0056248A">
      <w:pPr>
        <w:autoSpaceDE w:val="0"/>
        <w:autoSpaceDN w:val="0"/>
        <w:adjustRightInd w:val="0"/>
        <w:spacing w:after="0" w:line="240" w:lineRule="auto"/>
        <w:rPr>
          <w:rFonts w:cs="Arial"/>
          <w:b/>
        </w:rPr>
      </w:pPr>
    </w:p>
    <w:p w:rsidR="0056248A" w:rsidRDefault="0056248A" w:rsidP="0056248A">
      <w:pPr>
        <w:autoSpaceDE w:val="0"/>
        <w:autoSpaceDN w:val="0"/>
        <w:adjustRightInd w:val="0"/>
        <w:spacing w:after="0" w:line="240" w:lineRule="auto"/>
        <w:rPr>
          <w:rFonts w:cs="FS Lola"/>
          <w:b/>
          <w:color w:val="000000"/>
        </w:rPr>
      </w:pPr>
      <w:proofErr w:type="spellStart"/>
      <w:r w:rsidRPr="0056248A">
        <w:rPr>
          <w:rFonts w:cs="FS Lola"/>
          <w:b/>
          <w:color w:val="000000"/>
        </w:rPr>
        <w:t>Ratcliffe</w:t>
      </w:r>
      <w:proofErr w:type="spellEnd"/>
      <w:r w:rsidRPr="0056248A">
        <w:rPr>
          <w:rFonts w:cs="FS Lola"/>
          <w:b/>
          <w:color w:val="000000"/>
        </w:rPr>
        <w:t xml:space="preserve">, D.A., </w:t>
      </w:r>
      <w:r w:rsidR="00A2719D">
        <w:rPr>
          <w:rFonts w:cs="FS Lola"/>
          <w:b/>
          <w:color w:val="000000"/>
        </w:rPr>
        <w:t>(</w:t>
      </w:r>
      <w:r w:rsidRPr="0056248A">
        <w:rPr>
          <w:rFonts w:cs="FS Lola"/>
          <w:b/>
          <w:color w:val="000000"/>
        </w:rPr>
        <w:t>1968</w:t>
      </w:r>
      <w:r w:rsidR="00A2719D">
        <w:rPr>
          <w:rFonts w:cs="FS Lola"/>
          <w:b/>
          <w:color w:val="000000"/>
        </w:rPr>
        <w:t>)</w:t>
      </w:r>
      <w:r w:rsidRPr="0056248A">
        <w:rPr>
          <w:rFonts w:cs="FS Lola"/>
          <w:b/>
          <w:color w:val="000000"/>
        </w:rPr>
        <w:t xml:space="preserve">. </w:t>
      </w:r>
      <w:proofErr w:type="gramStart"/>
      <w:r w:rsidRPr="0056248A">
        <w:rPr>
          <w:rFonts w:cs="FS Lola"/>
          <w:b/>
          <w:color w:val="000000"/>
        </w:rPr>
        <w:t>An ecological account of Atlantic bryophytes in the British Isles.</w:t>
      </w:r>
      <w:proofErr w:type="gramEnd"/>
      <w:r w:rsidRPr="0056248A">
        <w:rPr>
          <w:rFonts w:cs="FS Lola"/>
          <w:b/>
          <w:color w:val="000000"/>
        </w:rPr>
        <w:t xml:space="preserve"> </w:t>
      </w:r>
      <w:r w:rsidRPr="0056248A">
        <w:rPr>
          <w:rFonts w:cs="FS Lola"/>
          <w:b/>
          <w:i/>
          <w:color w:val="000000"/>
        </w:rPr>
        <w:t xml:space="preserve">New </w:t>
      </w:r>
      <w:proofErr w:type="spellStart"/>
      <w:r w:rsidRPr="0056248A">
        <w:rPr>
          <w:rFonts w:cs="FS Lola"/>
          <w:b/>
          <w:i/>
          <w:color w:val="000000"/>
        </w:rPr>
        <w:t>Phytologist</w:t>
      </w:r>
      <w:proofErr w:type="spellEnd"/>
      <w:r w:rsidRPr="0056248A">
        <w:rPr>
          <w:rFonts w:cs="FS Lola"/>
          <w:b/>
          <w:color w:val="000000"/>
        </w:rPr>
        <w:t xml:space="preserve"> 67, 365-439. </w:t>
      </w:r>
    </w:p>
    <w:p w:rsidR="00A2719D" w:rsidRPr="00A2719D" w:rsidRDefault="00A2719D" w:rsidP="0056248A">
      <w:pPr>
        <w:autoSpaceDE w:val="0"/>
        <w:autoSpaceDN w:val="0"/>
        <w:adjustRightInd w:val="0"/>
        <w:spacing w:after="0" w:line="240" w:lineRule="auto"/>
        <w:rPr>
          <w:rFonts w:cs="FS Lola"/>
          <w:color w:val="000000"/>
        </w:rPr>
      </w:pPr>
      <w:proofErr w:type="gramStart"/>
      <w:r>
        <w:rPr>
          <w:rFonts w:cs="FS Lola"/>
          <w:color w:val="000000"/>
        </w:rPr>
        <w:t>Long, comprehensive account of distribution of different species of Bryophyte.</w:t>
      </w:r>
      <w:proofErr w:type="gramEnd"/>
      <w:r>
        <w:rPr>
          <w:rFonts w:cs="FS Lola"/>
          <w:color w:val="000000"/>
        </w:rPr>
        <w:t xml:space="preserve"> But over 50 years old now.</w:t>
      </w:r>
    </w:p>
    <w:p w:rsidR="0056248A" w:rsidRPr="0056248A" w:rsidRDefault="0056248A" w:rsidP="0056248A">
      <w:pPr>
        <w:autoSpaceDE w:val="0"/>
        <w:autoSpaceDN w:val="0"/>
        <w:adjustRightInd w:val="0"/>
        <w:spacing w:after="0" w:line="240" w:lineRule="auto"/>
        <w:rPr>
          <w:rFonts w:cs="FS Lola"/>
          <w:b/>
          <w:color w:val="000000"/>
        </w:rPr>
      </w:pPr>
    </w:p>
    <w:p w:rsidR="0056248A" w:rsidRDefault="00A2719D" w:rsidP="0056248A">
      <w:pPr>
        <w:autoSpaceDE w:val="0"/>
        <w:autoSpaceDN w:val="0"/>
        <w:adjustRightInd w:val="0"/>
        <w:spacing w:after="0" w:line="240" w:lineRule="auto"/>
        <w:rPr>
          <w:rFonts w:cs="FS Lola"/>
          <w:b/>
          <w:color w:val="000000"/>
        </w:rPr>
      </w:pPr>
      <w:proofErr w:type="spellStart"/>
      <w:proofErr w:type="gramStart"/>
      <w:r>
        <w:rPr>
          <w:rFonts w:cs="FS Lola"/>
          <w:b/>
          <w:color w:val="000000"/>
        </w:rPr>
        <w:t>Worrel</w:t>
      </w:r>
      <w:proofErr w:type="spellEnd"/>
      <w:r>
        <w:rPr>
          <w:rFonts w:cs="FS Lola"/>
          <w:b/>
          <w:color w:val="000000"/>
        </w:rPr>
        <w:t xml:space="preserve">, R., and Long, D. </w:t>
      </w:r>
      <w:r w:rsidR="0056248A" w:rsidRPr="0056248A">
        <w:rPr>
          <w:rFonts w:cs="FS Lola"/>
          <w:b/>
          <w:color w:val="000000"/>
        </w:rPr>
        <w:t>(2009).</w:t>
      </w:r>
      <w:proofErr w:type="gramEnd"/>
      <w:r w:rsidR="0056248A" w:rsidRPr="0056248A">
        <w:rPr>
          <w:rFonts w:cs="FS Lola"/>
          <w:b/>
          <w:color w:val="000000"/>
        </w:rPr>
        <w:t xml:space="preserve"> Management of woodland plants in Atlantic broadleaved woodland: a conservation framework. </w:t>
      </w:r>
      <w:proofErr w:type="spellStart"/>
      <w:proofErr w:type="gramStart"/>
      <w:r w:rsidR="0056248A" w:rsidRPr="0056248A">
        <w:rPr>
          <w:rFonts w:cs="FS Lola"/>
          <w:b/>
          <w:color w:val="000000"/>
        </w:rPr>
        <w:t>Plantlife</w:t>
      </w:r>
      <w:proofErr w:type="spellEnd"/>
      <w:r w:rsidR="0056248A" w:rsidRPr="0056248A">
        <w:rPr>
          <w:rFonts w:cs="FS Lola"/>
          <w:b/>
          <w:color w:val="000000"/>
        </w:rPr>
        <w:t>.</w:t>
      </w:r>
      <w:proofErr w:type="gramEnd"/>
    </w:p>
    <w:p w:rsidR="006A68C6" w:rsidRPr="006A68C6" w:rsidRDefault="006A68C6" w:rsidP="006A68C6">
      <w:pPr>
        <w:autoSpaceDE w:val="0"/>
        <w:autoSpaceDN w:val="0"/>
        <w:adjustRightInd w:val="0"/>
        <w:spacing w:after="0" w:line="240" w:lineRule="auto"/>
        <w:rPr>
          <w:rFonts w:cs="Arial"/>
        </w:rPr>
      </w:pPr>
      <w:r w:rsidRPr="006A68C6">
        <w:rPr>
          <w:rFonts w:cs="Arial"/>
        </w:rPr>
        <w:t>Considers lichens, bryophytes, ferns and woodlands herbs and shrubs and provides:</w:t>
      </w:r>
    </w:p>
    <w:p w:rsidR="00A2719D" w:rsidRPr="006A68C6" w:rsidRDefault="00A2719D" w:rsidP="00A2719D">
      <w:pPr>
        <w:autoSpaceDE w:val="0"/>
        <w:autoSpaceDN w:val="0"/>
        <w:adjustRightInd w:val="0"/>
        <w:spacing w:after="0" w:line="240" w:lineRule="auto"/>
        <w:rPr>
          <w:rFonts w:cs="Trebuchet MS"/>
        </w:rPr>
      </w:pPr>
      <w:r w:rsidRPr="006A68C6">
        <w:rPr>
          <w:rFonts w:cs="Trebuchet MS"/>
        </w:rPr>
        <w:t>1. Guidance on how to assess the conservation value of woodland flora.</w:t>
      </w:r>
    </w:p>
    <w:p w:rsidR="00A2719D" w:rsidRPr="006A68C6" w:rsidRDefault="00A2719D" w:rsidP="00A2719D">
      <w:pPr>
        <w:autoSpaceDE w:val="0"/>
        <w:autoSpaceDN w:val="0"/>
        <w:adjustRightInd w:val="0"/>
        <w:spacing w:after="0" w:line="240" w:lineRule="auto"/>
        <w:rPr>
          <w:rFonts w:cs="Trebuchet MS"/>
        </w:rPr>
      </w:pPr>
      <w:r w:rsidRPr="006A68C6">
        <w:rPr>
          <w:rFonts w:cs="Trebuchet MS"/>
        </w:rPr>
        <w:t>2. Outline management guidance for woodland flora at both local (site) and catchment</w:t>
      </w:r>
    </w:p>
    <w:p w:rsidR="00A2719D" w:rsidRPr="006A68C6" w:rsidRDefault="00A2719D" w:rsidP="00A2719D">
      <w:pPr>
        <w:autoSpaceDE w:val="0"/>
        <w:autoSpaceDN w:val="0"/>
        <w:adjustRightInd w:val="0"/>
        <w:spacing w:after="0" w:line="240" w:lineRule="auto"/>
        <w:rPr>
          <w:rFonts w:cs="Trebuchet MS"/>
        </w:rPr>
      </w:pPr>
      <w:r w:rsidRPr="006A68C6">
        <w:rPr>
          <w:rFonts w:cs="Trebuchet MS"/>
        </w:rPr>
        <w:t>(</w:t>
      </w:r>
      <w:proofErr w:type="gramStart"/>
      <w:r w:rsidRPr="006A68C6">
        <w:rPr>
          <w:rFonts w:cs="Trebuchet MS"/>
        </w:rPr>
        <w:t>habitat</w:t>
      </w:r>
      <w:proofErr w:type="gramEnd"/>
      <w:r w:rsidRPr="006A68C6">
        <w:rPr>
          <w:rFonts w:cs="Trebuchet MS"/>
        </w:rPr>
        <w:t xml:space="preserve"> network) scales.</w:t>
      </w:r>
    </w:p>
    <w:p w:rsidR="00A2719D" w:rsidRPr="006A68C6" w:rsidRDefault="00A2719D" w:rsidP="00A2719D">
      <w:pPr>
        <w:autoSpaceDE w:val="0"/>
        <w:autoSpaceDN w:val="0"/>
        <w:adjustRightInd w:val="0"/>
        <w:spacing w:after="0" w:line="240" w:lineRule="auto"/>
        <w:rPr>
          <w:rFonts w:cs="FS Lola"/>
          <w:b/>
          <w:color w:val="000000"/>
        </w:rPr>
      </w:pPr>
      <w:r w:rsidRPr="006A68C6">
        <w:rPr>
          <w:rFonts w:cs="Trebuchet MS"/>
        </w:rPr>
        <w:t xml:space="preserve">3. Means of assisting conservation planning by </w:t>
      </w:r>
      <w:proofErr w:type="spellStart"/>
      <w:r w:rsidRPr="006A68C6">
        <w:rPr>
          <w:rFonts w:cs="Trebuchet MS"/>
        </w:rPr>
        <w:t>prioritising</w:t>
      </w:r>
      <w:proofErr w:type="spellEnd"/>
      <w:r w:rsidRPr="006A68C6">
        <w:rPr>
          <w:rFonts w:cs="Trebuchet MS"/>
        </w:rPr>
        <w:t xml:space="preserve"> the locations where management</w:t>
      </w:r>
      <w:r w:rsidR="004F728F" w:rsidRPr="006A68C6">
        <w:rPr>
          <w:rFonts w:cs="Trebuchet MS"/>
        </w:rPr>
        <w:t xml:space="preserve"> </w:t>
      </w:r>
      <w:r w:rsidRPr="006A68C6">
        <w:rPr>
          <w:rFonts w:cs="Trebuchet MS"/>
        </w:rPr>
        <w:t>is required based on habitat network principles.</w:t>
      </w:r>
    </w:p>
    <w:p w:rsidR="006A68C6" w:rsidRPr="002B41A9" w:rsidRDefault="006A68C6">
      <w:pPr>
        <w:autoSpaceDE w:val="0"/>
        <w:autoSpaceDN w:val="0"/>
        <w:adjustRightInd w:val="0"/>
        <w:spacing w:after="0" w:line="240" w:lineRule="auto"/>
        <w:rPr>
          <w:rFonts w:cs="Arial"/>
        </w:rPr>
      </w:pPr>
    </w:p>
    <w:sectPr w:rsidR="006A68C6" w:rsidRPr="002B41A9" w:rsidSect="00C929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28F" w:rsidRDefault="004F728F" w:rsidP="009551D8">
      <w:pPr>
        <w:spacing w:after="0" w:line="240" w:lineRule="auto"/>
      </w:pPr>
      <w:r>
        <w:separator/>
      </w:r>
    </w:p>
  </w:endnote>
  <w:endnote w:type="continuationSeparator" w:id="0">
    <w:p w:rsidR="004F728F" w:rsidRDefault="004F728F" w:rsidP="00955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SLola">
    <w:panose1 w:val="00000000000000000000"/>
    <w:charset w:val="00"/>
    <w:family w:val="swiss"/>
    <w:notTrueType/>
    <w:pitch w:val="default"/>
    <w:sig w:usb0="00000003" w:usb1="00000000" w:usb2="00000000" w:usb3="00000000" w:csb0="00000001" w:csb1="00000000"/>
  </w:font>
  <w:font w:name="FSLola-Ital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SLola-Bold">
    <w:panose1 w:val="00000000000000000000"/>
    <w:charset w:val="00"/>
    <w:family w:val="swiss"/>
    <w:notTrueType/>
    <w:pitch w:val="default"/>
    <w:sig w:usb0="00000003" w:usb1="00000000" w:usb2="00000000" w:usb3="00000000" w:csb0="00000001" w:csb1="00000000"/>
  </w:font>
  <w:font w:name="FS Lola">
    <w:altName w:val="FS Lola"/>
    <w:panose1 w:val="00000000000000000000"/>
    <w:charset w:val="00"/>
    <w:family w:val="roman"/>
    <w:notTrueType/>
    <w:pitch w:val="default"/>
    <w:sig w:usb0="00000003" w:usb1="00000000" w:usb2="00000000" w:usb3="00000000" w:csb0="00000001" w:csb1="00000000"/>
  </w:font>
  <w:font w:name="FuturaT-Book">
    <w:panose1 w:val="00000000000000000000"/>
    <w:charset w:val="00"/>
    <w:family w:val="auto"/>
    <w:notTrueType/>
    <w:pitch w:val="default"/>
    <w:sig w:usb0="00000003" w:usb1="00000000" w:usb2="00000000" w:usb3="00000000" w:csb0="00000001" w:csb1="00000000"/>
  </w:font>
  <w:font w:name="FSLola-BoldItalic">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LinotypeSyntax-Light">
    <w:panose1 w:val="00000000000000000000"/>
    <w:charset w:val="00"/>
    <w:family w:val="auto"/>
    <w:notTrueType/>
    <w:pitch w:val="default"/>
    <w:sig w:usb0="00000003" w:usb1="00000000" w:usb2="00000000" w:usb3="00000000" w:csb0="00000001" w:csb1="00000000"/>
  </w:font>
  <w:font w:name="LinotypeSyntax-LightItalic">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28F" w:rsidRDefault="004F728F" w:rsidP="009551D8">
      <w:pPr>
        <w:spacing w:after="0" w:line="240" w:lineRule="auto"/>
      </w:pPr>
      <w:r>
        <w:separator/>
      </w:r>
    </w:p>
  </w:footnote>
  <w:footnote w:type="continuationSeparator" w:id="0">
    <w:p w:rsidR="004F728F" w:rsidRDefault="004F728F" w:rsidP="009551D8">
      <w:pPr>
        <w:spacing w:after="0" w:line="240" w:lineRule="auto"/>
      </w:pPr>
      <w:r>
        <w:continuationSeparator/>
      </w:r>
    </w:p>
  </w:footnote>
  <w:footnote w:id="1">
    <w:p w:rsidR="004F728F" w:rsidRPr="0056248A" w:rsidRDefault="004F728F" w:rsidP="00A2719D">
      <w:pPr>
        <w:autoSpaceDE w:val="0"/>
        <w:autoSpaceDN w:val="0"/>
        <w:adjustRightInd w:val="0"/>
        <w:spacing w:after="0" w:line="240" w:lineRule="auto"/>
        <w:rPr>
          <w:rFonts w:cs="FSLola"/>
          <w:b/>
        </w:rPr>
      </w:pPr>
      <w:r>
        <w:rPr>
          <w:rStyle w:val="FootnoteReference"/>
        </w:rPr>
        <w:footnoteRef/>
      </w:r>
      <w:r>
        <w:t xml:space="preserve"> </w:t>
      </w:r>
      <w:proofErr w:type="spellStart"/>
      <w:r w:rsidRPr="00A2719D">
        <w:rPr>
          <w:rFonts w:cs="Trebuchet MS"/>
          <w:iCs/>
          <w:sz w:val="18"/>
        </w:rPr>
        <w:t>Plantlife</w:t>
      </w:r>
      <w:proofErr w:type="spellEnd"/>
      <w:r w:rsidRPr="00A2719D">
        <w:rPr>
          <w:rFonts w:cs="Trebuchet MS"/>
          <w:iCs/>
          <w:sz w:val="18"/>
        </w:rPr>
        <w:t xml:space="preserve"> (2010) Lichens and bryophytes of Atlantic woodland in Scotland: an introduction to their ecology and management.  </w:t>
      </w:r>
      <w:r w:rsidRPr="00A2719D">
        <w:rPr>
          <w:rFonts w:cs="FSLola-Bold"/>
          <w:bCs/>
          <w:sz w:val="18"/>
        </w:rPr>
        <w:t xml:space="preserve">Back from the Brink </w:t>
      </w:r>
      <w:r w:rsidRPr="00A2719D">
        <w:rPr>
          <w:rFonts w:cs="FSLola"/>
          <w:sz w:val="18"/>
        </w:rPr>
        <w:t>Management Series.</w:t>
      </w:r>
      <w:r w:rsidRPr="00A2719D">
        <w:rPr>
          <w:rFonts w:cs="FSLola"/>
          <w:b/>
          <w:sz w:val="18"/>
        </w:rPr>
        <w:t xml:space="preserve">  </w:t>
      </w:r>
    </w:p>
    <w:p w:rsidR="004F728F" w:rsidRPr="00A2719D" w:rsidRDefault="004F728F">
      <w:pPr>
        <w:pStyle w:val="FootnoteText"/>
        <w:rPr>
          <w:lang w:val="en-GB"/>
        </w:rPr>
      </w:pPr>
    </w:p>
  </w:footnote>
  <w:footnote w:id="2">
    <w:p w:rsidR="004F728F" w:rsidRPr="003714C1" w:rsidRDefault="004F728F">
      <w:pPr>
        <w:pStyle w:val="FootnoteText"/>
        <w:rPr>
          <w:sz w:val="18"/>
          <w:szCs w:val="18"/>
          <w:lang w:val="en-GB"/>
        </w:rPr>
      </w:pPr>
      <w:r w:rsidRPr="003714C1">
        <w:rPr>
          <w:rStyle w:val="FootnoteReference"/>
          <w:sz w:val="18"/>
          <w:szCs w:val="18"/>
        </w:rPr>
        <w:footnoteRef/>
      </w:r>
      <w:r w:rsidRPr="003714C1">
        <w:rPr>
          <w:sz w:val="18"/>
          <w:szCs w:val="18"/>
        </w:rPr>
        <w:t xml:space="preserve"> </w:t>
      </w:r>
      <w:hyperlink r:id="rId1" w:history="1">
        <w:r w:rsidRPr="003714C1">
          <w:rPr>
            <w:rStyle w:val="Hyperlink"/>
            <w:sz w:val="18"/>
            <w:szCs w:val="18"/>
          </w:rPr>
          <w:t>http://www.bbsfieldguide.org.uk/sites/default/files/pdfs/liverworts/Plagiochila_atlantica.pdf</w:t>
        </w:r>
      </w:hyperlink>
      <w:r w:rsidRPr="003714C1">
        <w:rPr>
          <w:sz w:val="18"/>
          <w:szCs w:val="18"/>
        </w:rPr>
        <w:t xml:space="preserve"> </w:t>
      </w:r>
      <w:r w:rsidR="003714C1">
        <w:rPr>
          <w:sz w:val="18"/>
          <w:szCs w:val="18"/>
        </w:rPr>
        <w:t>A</w:t>
      </w:r>
      <w:r w:rsidRPr="003714C1">
        <w:rPr>
          <w:sz w:val="18"/>
          <w:szCs w:val="18"/>
        </w:rPr>
        <w:t>ccessed 22/11/13</w:t>
      </w:r>
    </w:p>
  </w:footnote>
  <w:footnote w:id="3">
    <w:p w:rsidR="004F728F" w:rsidRPr="003714C1" w:rsidRDefault="004F728F" w:rsidP="00752632">
      <w:pPr>
        <w:pStyle w:val="FootnoteText"/>
        <w:rPr>
          <w:sz w:val="18"/>
          <w:szCs w:val="18"/>
          <w:lang w:val="en-GB"/>
        </w:rPr>
      </w:pPr>
      <w:r w:rsidRPr="003714C1">
        <w:rPr>
          <w:rStyle w:val="FootnoteReference"/>
          <w:sz w:val="18"/>
          <w:szCs w:val="18"/>
        </w:rPr>
        <w:footnoteRef/>
      </w:r>
      <w:r w:rsidRPr="003714C1">
        <w:rPr>
          <w:sz w:val="18"/>
          <w:szCs w:val="18"/>
        </w:rPr>
        <w:t xml:space="preserve"> http://www.plantlife.org.uk/uploads/documents/PLINKS_Woodland_Guide1LRes.pdf </w:t>
      </w:r>
      <w:r w:rsidR="003714C1">
        <w:rPr>
          <w:sz w:val="18"/>
          <w:szCs w:val="18"/>
        </w:rPr>
        <w:t>A</w:t>
      </w:r>
      <w:r w:rsidRPr="003714C1">
        <w:rPr>
          <w:sz w:val="18"/>
          <w:szCs w:val="18"/>
        </w:rPr>
        <w:t>ccessed 22/11/13</w:t>
      </w:r>
    </w:p>
  </w:footnote>
  <w:footnote w:id="4">
    <w:p w:rsidR="004F728F" w:rsidRPr="003714C1" w:rsidRDefault="004F728F">
      <w:pPr>
        <w:pStyle w:val="FootnoteText"/>
        <w:rPr>
          <w:sz w:val="18"/>
          <w:szCs w:val="18"/>
          <w:lang w:val="en-GB"/>
        </w:rPr>
      </w:pPr>
      <w:r w:rsidRPr="003714C1">
        <w:rPr>
          <w:rStyle w:val="FootnoteReference"/>
          <w:sz w:val="18"/>
          <w:szCs w:val="18"/>
        </w:rPr>
        <w:footnoteRef/>
      </w:r>
      <w:r w:rsidRPr="003714C1">
        <w:rPr>
          <w:sz w:val="18"/>
          <w:szCs w:val="18"/>
        </w:rPr>
        <w:t xml:space="preserve"> </w:t>
      </w:r>
      <w:hyperlink r:id="rId2" w:history="1">
        <w:r w:rsidR="003714C1" w:rsidRPr="00DB1AD1">
          <w:rPr>
            <w:rStyle w:val="Hyperlink"/>
            <w:sz w:val="18"/>
            <w:szCs w:val="18"/>
          </w:rPr>
          <w:t>http://www.rbge.org.uk/science/cryptogamic-plants-and-fungi/bryology</w:t>
        </w:r>
      </w:hyperlink>
      <w:r w:rsidR="003714C1">
        <w:rPr>
          <w:sz w:val="18"/>
          <w:szCs w:val="18"/>
        </w:rPr>
        <w:t xml:space="preserve"> A</w:t>
      </w:r>
      <w:r w:rsidR="003714C1" w:rsidRPr="003714C1">
        <w:rPr>
          <w:sz w:val="18"/>
          <w:szCs w:val="18"/>
        </w:rPr>
        <w:t>ccessed 22/11/13</w:t>
      </w:r>
    </w:p>
  </w:footnote>
  <w:footnote w:id="5">
    <w:p w:rsidR="004F728F" w:rsidRPr="00CB33BA" w:rsidRDefault="004F728F" w:rsidP="00CB33BA">
      <w:pPr>
        <w:autoSpaceDE w:val="0"/>
        <w:autoSpaceDN w:val="0"/>
        <w:adjustRightInd w:val="0"/>
        <w:spacing w:after="0" w:line="240" w:lineRule="auto"/>
        <w:rPr>
          <w:rFonts w:cs="Arial"/>
          <w:sz w:val="18"/>
          <w:szCs w:val="18"/>
        </w:rPr>
      </w:pPr>
      <w:r w:rsidRPr="002B41A9">
        <w:rPr>
          <w:rStyle w:val="FootnoteReference"/>
          <w:sz w:val="18"/>
          <w:szCs w:val="18"/>
        </w:rPr>
        <w:footnoteRef/>
      </w:r>
      <w:r w:rsidRPr="002B41A9">
        <w:rPr>
          <w:sz w:val="18"/>
          <w:szCs w:val="18"/>
        </w:rPr>
        <w:t xml:space="preserve"> </w:t>
      </w:r>
      <w:r w:rsidRPr="002B41A9">
        <w:rPr>
          <w:rFonts w:cs="Arial"/>
          <w:bCs/>
          <w:iCs/>
          <w:sz w:val="18"/>
          <w:szCs w:val="18"/>
        </w:rPr>
        <w:t xml:space="preserve">Long, D. and Williams, J. (2007) </w:t>
      </w:r>
      <w:r w:rsidRPr="002B41A9">
        <w:rPr>
          <w:rFonts w:cs="Arial"/>
          <w:bCs/>
          <w:i/>
          <w:iCs/>
          <w:sz w:val="18"/>
          <w:szCs w:val="18"/>
        </w:rPr>
        <w:t>Rhododendron ponticum</w:t>
      </w:r>
      <w:r w:rsidRPr="002B41A9">
        <w:rPr>
          <w:rFonts w:cs="Arial"/>
          <w:bCs/>
          <w:sz w:val="18"/>
          <w:szCs w:val="18"/>
        </w:rPr>
        <w:t xml:space="preserve">: impact on lower plants and fungi communities on the west coast of Scotland. Working towards protecting internationally important bryophyte and lichen communities from </w:t>
      </w:r>
      <w:r w:rsidRPr="002B41A9">
        <w:rPr>
          <w:rFonts w:cs="Arial"/>
          <w:bCs/>
          <w:i/>
          <w:iCs/>
          <w:sz w:val="18"/>
          <w:szCs w:val="18"/>
        </w:rPr>
        <w:t xml:space="preserve">Rhododendron ponticum </w:t>
      </w:r>
      <w:r w:rsidRPr="002B41A9">
        <w:rPr>
          <w:rFonts w:cs="Arial"/>
          <w:bCs/>
          <w:sz w:val="18"/>
          <w:szCs w:val="18"/>
        </w:rPr>
        <w:t>invasion.</w:t>
      </w:r>
      <w:r w:rsidRPr="002B41A9">
        <w:rPr>
          <w:rFonts w:cs="Arial"/>
          <w:sz w:val="18"/>
          <w:szCs w:val="18"/>
        </w:rPr>
        <w:t xml:space="preserve"> Scottish Natural Heritage project no. 19412</w:t>
      </w:r>
    </w:p>
  </w:footnote>
  <w:footnote w:id="6">
    <w:p w:rsidR="003714C1" w:rsidRPr="003714C1" w:rsidRDefault="003714C1">
      <w:pPr>
        <w:pStyle w:val="FootnoteText"/>
        <w:rPr>
          <w:lang w:val="en-GB"/>
        </w:rPr>
      </w:pPr>
      <w:r>
        <w:rPr>
          <w:rStyle w:val="FootnoteReference"/>
        </w:rPr>
        <w:footnoteRef/>
      </w:r>
      <w:r>
        <w:t xml:space="preserve"> Available from: </w:t>
      </w:r>
      <w:r w:rsidRPr="003714C1">
        <w:t>www.plantlife.org.uk/publications</w:t>
      </w:r>
    </w:p>
  </w:footnote>
  <w:footnote w:id="7">
    <w:p w:rsidR="004F728F" w:rsidRPr="009551D8" w:rsidRDefault="004F728F" w:rsidP="00FF44B4">
      <w:pPr>
        <w:pStyle w:val="FootnoteText"/>
        <w:rPr>
          <w:lang w:val="en-GB"/>
        </w:rPr>
      </w:pPr>
      <w:r>
        <w:rPr>
          <w:rStyle w:val="FootnoteReference"/>
        </w:rPr>
        <w:footnoteRef/>
      </w:r>
      <w:r>
        <w:t xml:space="preserve"> </w:t>
      </w:r>
      <w:r w:rsidRPr="009551D8">
        <w:t>www.plantlife.org.uk/uploads/documents/PLINKS_Woodland_Guide1LRes.pdf</w:t>
      </w:r>
      <w:r w:rsidR="003714C1">
        <w:rPr>
          <w:sz w:val="18"/>
          <w:szCs w:val="18"/>
        </w:rPr>
        <w:t xml:space="preserve"> A</w:t>
      </w:r>
      <w:r>
        <w:rPr>
          <w:sz w:val="18"/>
          <w:szCs w:val="18"/>
        </w:rPr>
        <w:t>ccessed 22/11/13</w:t>
      </w:r>
    </w:p>
  </w:footnote>
  <w:footnote w:id="8">
    <w:p w:rsidR="004F728F" w:rsidRPr="008E52D3" w:rsidRDefault="004F728F">
      <w:pPr>
        <w:pStyle w:val="FootnoteText"/>
        <w:rPr>
          <w:lang w:val="en-GB"/>
        </w:rPr>
      </w:pPr>
      <w:r>
        <w:rPr>
          <w:rStyle w:val="FootnoteReference"/>
        </w:rPr>
        <w:footnoteRef/>
      </w:r>
      <w:r>
        <w:t xml:space="preserve"> </w:t>
      </w:r>
      <w:hyperlink r:id="rId3" w:history="1">
        <w:r w:rsidR="003714C1" w:rsidRPr="00DB1AD1">
          <w:rPr>
            <w:rStyle w:val="Hyperlink"/>
            <w:lang w:val="en-GB"/>
          </w:rPr>
          <w:t>www.rbge.org.uk/science/cryptogamic-plants-and-fungi/bryology</w:t>
        </w:r>
      </w:hyperlink>
      <w:r>
        <w:rPr>
          <w:lang w:val="en-GB"/>
        </w:rPr>
        <w:t xml:space="preserve"> </w:t>
      </w:r>
      <w:r w:rsidR="003714C1">
        <w:rPr>
          <w:lang w:val="en-GB"/>
        </w:rPr>
        <w:t>A</w:t>
      </w:r>
      <w:r>
        <w:rPr>
          <w:lang w:val="en-GB"/>
        </w:rPr>
        <w:t>ccessed 3/12/13</w:t>
      </w:r>
    </w:p>
  </w:footnote>
  <w:footnote w:id="9">
    <w:p w:rsidR="004F728F" w:rsidRPr="00680D84" w:rsidRDefault="004F728F" w:rsidP="008E52D3">
      <w:pPr>
        <w:pStyle w:val="FootnoteText"/>
        <w:rPr>
          <w:lang w:val="en-GB"/>
        </w:rPr>
      </w:pPr>
      <w:r>
        <w:rPr>
          <w:rStyle w:val="FootnoteReference"/>
        </w:rPr>
        <w:footnoteRef/>
      </w:r>
      <w:r>
        <w:t xml:space="preserve"> </w:t>
      </w:r>
      <w:r w:rsidRPr="00680D84">
        <w:t>www.forestry.gov.uk/forestry/Uplandoakwood</w:t>
      </w:r>
      <w:r>
        <w:rPr>
          <w:sz w:val="18"/>
          <w:szCs w:val="18"/>
        </w:rPr>
        <w:t xml:space="preserve"> </w:t>
      </w:r>
      <w:r w:rsidR="003714C1">
        <w:rPr>
          <w:sz w:val="18"/>
          <w:szCs w:val="18"/>
        </w:rPr>
        <w:t>A</w:t>
      </w:r>
      <w:r>
        <w:rPr>
          <w:sz w:val="18"/>
          <w:szCs w:val="18"/>
        </w:rPr>
        <w:t>ccessed 22/11/13</w:t>
      </w:r>
    </w:p>
  </w:footnote>
  <w:footnote w:id="10">
    <w:p w:rsidR="004F728F" w:rsidRPr="00195D3D" w:rsidRDefault="004F728F" w:rsidP="00195D3D">
      <w:pPr>
        <w:autoSpaceDE w:val="0"/>
        <w:autoSpaceDN w:val="0"/>
        <w:adjustRightInd w:val="0"/>
        <w:spacing w:after="0" w:line="240" w:lineRule="auto"/>
        <w:rPr>
          <w:rFonts w:cs="Arial"/>
          <w:sz w:val="18"/>
          <w:szCs w:val="18"/>
        </w:rPr>
      </w:pPr>
      <w:r>
        <w:rPr>
          <w:rStyle w:val="FootnoteReference"/>
        </w:rPr>
        <w:footnoteRef/>
      </w:r>
      <w:r>
        <w:t xml:space="preserve"> </w:t>
      </w:r>
      <w:proofErr w:type="spellStart"/>
      <w:r w:rsidRPr="00195D3D">
        <w:rPr>
          <w:rFonts w:cs="Arial"/>
          <w:sz w:val="18"/>
          <w:szCs w:val="18"/>
        </w:rPr>
        <w:t>Rothero</w:t>
      </w:r>
      <w:proofErr w:type="spellEnd"/>
      <w:r w:rsidRPr="00195D3D">
        <w:rPr>
          <w:rFonts w:cs="Arial"/>
          <w:sz w:val="18"/>
          <w:szCs w:val="18"/>
        </w:rPr>
        <w:t xml:space="preserve">, G.P. (2005). </w:t>
      </w:r>
      <w:proofErr w:type="gramStart"/>
      <w:r w:rsidRPr="00195D3D">
        <w:rPr>
          <w:rFonts w:cs="Arial"/>
          <w:sz w:val="18"/>
          <w:szCs w:val="18"/>
        </w:rPr>
        <w:t>Oceanic bryophytes in Atlantic Woodlands.</w:t>
      </w:r>
      <w:proofErr w:type="gramEnd"/>
      <w:r w:rsidRPr="00195D3D">
        <w:rPr>
          <w:rFonts w:cs="Arial"/>
          <w:sz w:val="18"/>
          <w:szCs w:val="18"/>
        </w:rPr>
        <w:t xml:space="preserve"> </w:t>
      </w:r>
      <w:r w:rsidRPr="00195D3D">
        <w:rPr>
          <w:rFonts w:cs="Arial"/>
          <w:i/>
          <w:iCs/>
          <w:sz w:val="18"/>
          <w:szCs w:val="18"/>
        </w:rPr>
        <w:t>Botanical Journal of Scotland,</w:t>
      </w:r>
      <w:r>
        <w:rPr>
          <w:rFonts w:cs="Arial"/>
          <w:i/>
          <w:iCs/>
          <w:sz w:val="18"/>
          <w:szCs w:val="18"/>
        </w:rPr>
        <w:t xml:space="preserve"> </w:t>
      </w:r>
      <w:r w:rsidRPr="00195D3D">
        <w:rPr>
          <w:rFonts w:cs="Arial"/>
          <w:b/>
          <w:bCs/>
          <w:sz w:val="18"/>
          <w:szCs w:val="18"/>
        </w:rPr>
        <w:t>57</w:t>
      </w:r>
      <w:r>
        <w:rPr>
          <w:rFonts w:cs="Arial"/>
          <w:sz w:val="18"/>
          <w:szCs w:val="18"/>
        </w:rPr>
        <w:t xml:space="preserve">: </w:t>
      </w:r>
      <w:r w:rsidRPr="00195D3D">
        <w:rPr>
          <w:rFonts w:cs="Arial"/>
          <w:sz w:val="18"/>
          <w:szCs w:val="18"/>
        </w:rPr>
        <w:t>135-140.</w:t>
      </w:r>
    </w:p>
    <w:p w:rsidR="004F728F" w:rsidRPr="00195D3D" w:rsidRDefault="004F728F">
      <w:pPr>
        <w:pStyle w:val="FootnoteText"/>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C9C"/>
    <w:multiLevelType w:val="hybridMultilevel"/>
    <w:tmpl w:val="4462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D243C"/>
    <w:multiLevelType w:val="hybridMultilevel"/>
    <w:tmpl w:val="857A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D5E57"/>
    <w:multiLevelType w:val="hybridMultilevel"/>
    <w:tmpl w:val="0B8C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6D10E8"/>
    <w:multiLevelType w:val="multilevel"/>
    <w:tmpl w:val="AA96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25FD"/>
    <w:multiLevelType w:val="hybridMultilevel"/>
    <w:tmpl w:val="4A54E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07B413B"/>
    <w:multiLevelType w:val="hybridMultilevel"/>
    <w:tmpl w:val="5336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C560F"/>
    <w:multiLevelType w:val="hybridMultilevel"/>
    <w:tmpl w:val="ABAC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56132"/>
    <w:multiLevelType w:val="hybridMultilevel"/>
    <w:tmpl w:val="555C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45707"/>
    <w:multiLevelType w:val="multilevel"/>
    <w:tmpl w:val="CB9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231A13"/>
    <w:multiLevelType w:val="hybridMultilevel"/>
    <w:tmpl w:val="1DA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209F1"/>
    <w:multiLevelType w:val="hybridMultilevel"/>
    <w:tmpl w:val="18E2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3"/>
  </w:num>
  <w:num w:numId="5">
    <w:abstractNumId w:val="6"/>
  </w:num>
  <w:num w:numId="6">
    <w:abstractNumId w:val="8"/>
  </w:num>
  <w:num w:numId="7">
    <w:abstractNumId w:val="4"/>
  </w:num>
  <w:num w:numId="8">
    <w:abstractNumId w:val="2"/>
  </w:num>
  <w:num w:numId="9">
    <w:abstractNumId w:val="5"/>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0FC1"/>
    <w:rsid w:val="00001D47"/>
    <w:rsid w:val="00011F8C"/>
    <w:rsid w:val="0006668B"/>
    <w:rsid w:val="00082DFA"/>
    <w:rsid w:val="000849D0"/>
    <w:rsid w:val="000B01BC"/>
    <w:rsid w:val="000D1229"/>
    <w:rsid w:val="00165EA0"/>
    <w:rsid w:val="00195D3D"/>
    <w:rsid w:val="001A1837"/>
    <w:rsid w:val="001B4402"/>
    <w:rsid w:val="0020255D"/>
    <w:rsid w:val="00247906"/>
    <w:rsid w:val="002B41A9"/>
    <w:rsid w:val="002E5C94"/>
    <w:rsid w:val="00313BAB"/>
    <w:rsid w:val="00321B72"/>
    <w:rsid w:val="00324018"/>
    <w:rsid w:val="003714C1"/>
    <w:rsid w:val="003846DC"/>
    <w:rsid w:val="003B37EB"/>
    <w:rsid w:val="003D0FFB"/>
    <w:rsid w:val="003E0335"/>
    <w:rsid w:val="00410BC4"/>
    <w:rsid w:val="00423D5F"/>
    <w:rsid w:val="00457F59"/>
    <w:rsid w:val="004728E8"/>
    <w:rsid w:val="004A1E7B"/>
    <w:rsid w:val="004F728F"/>
    <w:rsid w:val="0050546A"/>
    <w:rsid w:val="005172E4"/>
    <w:rsid w:val="0056248A"/>
    <w:rsid w:val="00582183"/>
    <w:rsid w:val="005B2C14"/>
    <w:rsid w:val="005B3B56"/>
    <w:rsid w:val="00613322"/>
    <w:rsid w:val="00630069"/>
    <w:rsid w:val="00680D84"/>
    <w:rsid w:val="006A68C6"/>
    <w:rsid w:val="006B512A"/>
    <w:rsid w:val="00752632"/>
    <w:rsid w:val="0078787E"/>
    <w:rsid w:val="007B378F"/>
    <w:rsid w:val="007B56B4"/>
    <w:rsid w:val="007C14C1"/>
    <w:rsid w:val="00833E2F"/>
    <w:rsid w:val="008940D4"/>
    <w:rsid w:val="008E52D3"/>
    <w:rsid w:val="009308D5"/>
    <w:rsid w:val="009551D8"/>
    <w:rsid w:val="009904D3"/>
    <w:rsid w:val="00A00160"/>
    <w:rsid w:val="00A03CE8"/>
    <w:rsid w:val="00A14C34"/>
    <w:rsid w:val="00A2719D"/>
    <w:rsid w:val="00AF4332"/>
    <w:rsid w:val="00B7575D"/>
    <w:rsid w:val="00B77B32"/>
    <w:rsid w:val="00C369FF"/>
    <w:rsid w:val="00C92909"/>
    <w:rsid w:val="00CA1FF6"/>
    <w:rsid w:val="00CB25CA"/>
    <w:rsid w:val="00CB33BA"/>
    <w:rsid w:val="00D06691"/>
    <w:rsid w:val="00D16827"/>
    <w:rsid w:val="00D24EA4"/>
    <w:rsid w:val="00E80FC1"/>
    <w:rsid w:val="00E91595"/>
    <w:rsid w:val="00E91F9B"/>
    <w:rsid w:val="00EB054C"/>
    <w:rsid w:val="00F33EC7"/>
    <w:rsid w:val="00F67961"/>
    <w:rsid w:val="00F938B8"/>
    <w:rsid w:val="00FA3975"/>
    <w:rsid w:val="00FF44B4"/>
    <w:rsid w:val="00FF4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09"/>
  </w:style>
  <w:style w:type="paragraph" w:styleId="Heading1">
    <w:name w:val="heading 1"/>
    <w:basedOn w:val="Normal"/>
    <w:next w:val="Normal"/>
    <w:link w:val="Heading1Char"/>
    <w:uiPriority w:val="9"/>
    <w:qFormat/>
    <w:rsid w:val="00894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C1"/>
    <w:rPr>
      <w:rFonts w:ascii="Tahoma" w:hAnsi="Tahoma" w:cs="Tahoma"/>
      <w:sz w:val="16"/>
      <w:szCs w:val="16"/>
    </w:rPr>
  </w:style>
  <w:style w:type="character" w:customStyle="1" w:styleId="small1">
    <w:name w:val="small1"/>
    <w:basedOn w:val="DefaultParagraphFont"/>
    <w:rsid w:val="00E80FC1"/>
    <w:rPr>
      <w:rFonts w:ascii="Arial" w:hAnsi="Arial" w:cs="Arial" w:hint="default"/>
      <w:sz w:val="17"/>
      <w:szCs w:val="17"/>
    </w:rPr>
  </w:style>
  <w:style w:type="paragraph" w:styleId="Title">
    <w:name w:val="Title"/>
    <w:basedOn w:val="Normal"/>
    <w:next w:val="Normal"/>
    <w:link w:val="TitleChar"/>
    <w:uiPriority w:val="10"/>
    <w:qFormat/>
    <w:rsid w:val="00E80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FC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80FC1"/>
    <w:rPr>
      <w:color w:val="0000FF"/>
      <w:u w:val="single"/>
    </w:rPr>
  </w:style>
  <w:style w:type="character" w:customStyle="1" w:styleId="Heading1Char">
    <w:name w:val="Heading 1 Char"/>
    <w:basedOn w:val="DefaultParagraphFont"/>
    <w:link w:val="Heading1"/>
    <w:uiPriority w:val="9"/>
    <w:rsid w:val="008940D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255D"/>
    <w:pPr>
      <w:ind w:left="720"/>
      <w:contextualSpacing/>
    </w:pPr>
  </w:style>
  <w:style w:type="paragraph" w:styleId="NormalWeb">
    <w:name w:val="Normal (Web)"/>
    <w:basedOn w:val="Normal"/>
    <w:uiPriority w:val="99"/>
    <w:semiHidden/>
    <w:unhideWhenUsed/>
    <w:rsid w:val="00D06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1FF6"/>
    <w:pPr>
      <w:autoSpaceDE w:val="0"/>
      <w:autoSpaceDN w:val="0"/>
      <w:adjustRightInd w:val="0"/>
      <w:spacing w:after="0" w:line="240" w:lineRule="auto"/>
    </w:pPr>
    <w:rPr>
      <w:rFonts w:ascii="Calibri" w:hAnsi="Calibri" w:cs="Calibri"/>
      <w:color w:val="000000"/>
      <w:sz w:val="24"/>
      <w:szCs w:val="24"/>
    </w:rPr>
  </w:style>
  <w:style w:type="character" w:customStyle="1" w:styleId="googqs-tidbit1">
    <w:name w:val="goog_qs-tidbit1"/>
    <w:basedOn w:val="DefaultParagraphFont"/>
    <w:rsid w:val="00165EA0"/>
    <w:rPr>
      <w:vanish w:val="0"/>
      <w:webHidden w:val="0"/>
      <w:specVanish w:val="0"/>
    </w:rPr>
  </w:style>
  <w:style w:type="character" w:styleId="Strong">
    <w:name w:val="Strong"/>
    <w:basedOn w:val="DefaultParagraphFont"/>
    <w:uiPriority w:val="22"/>
    <w:qFormat/>
    <w:rsid w:val="00F33EC7"/>
    <w:rPr>
      <w:b/>
      <w:bCs/>
    </w:rPr>
  </w:style>
  <w:style w:type="paragraph" w:styleId="NoSpacing">
    <w:name w:val="No Spacing"/>
    <w:uiPriority w:val="1"/>
    <w:qFormat/>
    <w:rsid w:val="00E91F9B"/>
    <w:pPr>
      <w:spacing w:after="0" w:line="240" w:lineRule="auto"/>
    </w:pPr>
  </w:style>
  <w:style w:type="paragraph" w:styleId="FootnoteText">
    <w:name w:val="footnote text"/>
    <w:basedOn w:val="Normal"/>
    <w:link w:val="FootnoteTextChar"/>
    <w:uiPriority w:val="99"/>
    <w:semiHidden/>
    <w:unhideWhenUsed/>
    <w:rsid w:val="009551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1D8"/>
    <w:rPr>
      <w:sz w:val="20"/>
      <w:szCs w:val="20"/>
    </w:rPr>
  </w:style>
  <w:style w:type="character" w:styleId="FootnoteReference">
    <w:name w:val="footnote reference"/>
    <w:basedOn w:val="DefaultParagraphFont"/>
    <w:uiPriority w:val="99"/>
    <w:semiHidden/>
    <w:unhideWhenUsed/>
    <w:rsid w:val="009551D8"/>
    <w:rPr>
      <w:vertAlign w:val="superscript"/>
    </w:rPr>
  </w:style>
  <w:style w:type="character" w:styleId="FollowedHyperlink">
    <w:name w:val="FollowedHyperlink"/>
    <w:basedOn w:val="DefaultParagraphFont"/>
    <w:uiPriority w:val="99"/>
    <w:semiHidden/>
    <w:unhideWhenUsed/>
    <w:rsid w:val="00423D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533639">
      <w:bodyDiv w:val="1"/>
      <w:marLeft w:val="0"/>
      <w:marRight w:val="0"/>
      <w:marTop w:val="0"/>
      <w:marBottom w:val="0"/>
      <w:divBdr>
        <w:top w:val="none" w:sz="0" w:space="0" w:color="auto"/>
        <w:left w:val="none" w:sz="0" w:space="0" w:color="auto"/>
        <w:bottom w:val="none" w:sz="0" w:space="0" w:color="auto"/>
        <w:right w:val="none" w:sz="0" w:space="0" w:color="auto"/>
      </w:divBdr>
    </w:div>
    <w:div w:id="106628899">
      <w:bodyDiv w:val="1"/>
      <w:marLeft w:val="0"/>
      <w:marRight w:val="0"/>
      <w:marTop w:val="158"/>
      <w:marBottom w:val="0"/>
      <w:divBdr>
        <w:top w:val="none" w:sz="0" w:space="0" w:color="auto"/>
        <w:left w:val="none" w:sz="0" w:space="0" w:color="auto"/>
        <w:bottom w:val="none" w:sz="0" w:space="0" w:color="auto"/>
        <w:right w:val="none" w:sz="0" w:space="0" w:color="auto"/>
      </w:divBdr>
      <w:divsChild>
        <w:div w:id="22439193">
          <w:marLeft w:val="0"/>
          <w:marRight w:val="0"/>
          <w:marTop w:val="158"/>
          <w:marBottom w:val="158"/>
          <w:divBdr>
            <w:top w:val="single" w:sz="6" w:space="0" w:color="696868"/>
            <w:left w:val="single" w:sz="6" w:space="0" w:color="696868"/>
            <w:bottom w:val="single" w:sz="6" w:space="0" w:color="696868"/>
            <w:right w:val="single" w:sz="6" w:space="0" w:color="696868"/>
          </w:divBdr>
          <w:divsChild>
            <w:div w:id="1721632885">
              <w:marLeft w:val="4352"/>
              <w:marRight w:val="0"/>
              <w:marTop w:val="158"/>
              <w:marBottom w:val="0"/>
              <w:divBdr>
                <w:top w:val="none" w:sz="0" w:space="0" w:color="auto"/>
                <w:left w:val="none" w:sz="0" w:space="0" w:color="auto"/>
                <w:bottom w:val="none" w:sz="0" w:space="0" w:color="auto"/>
                <w:right w:val="none" w:sz="0" w:space="0" w:color="auto"/>
              </w:divBdr>
              <w:divsChild>
                <w:div w:id="2131894630">
                  <w:marLeft w:val="0"/>
                  <w:marRight w:val="0"/>
                  <w:marTop w:val="0"/>
                  <w:marBottom w:val="0"/>
                  <w:divBdr>
                    <w:top w:val="none" w:sz="0" w:space="0" w:color="auto"/>
                    <w:left w:val="none" w:sz="0" w:space="0" w:color="auto"/>
                    <w:bottom w:val="none" w:sz="0" w:space="0" w:color="auto"/>
                    <w:right w:val="none" w:sz="0" w:space="0" w:color="auto"/>
                  </w:divBdr>
                  <w:divsChild>
                    <w:div w:id="1175263637">
                      <w:marLeft w:val="0"/>
                      <w:marRight w:val="44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09681">
      <w:bodyDiv w:val="1"/>
      <w:marLeft w:val="0"/>
      <w:marRight w:val="0"/>
      <w:marTop w:val="0"/>
      <w:marBottom w:val="0"/>
      <w:divBdr>
        <w:top w:val="none" w:sz="0" w:space="0" w:color="auto"/>
        <w:left w:val="none" w:sz="0" w:space="0" w:color="auto"/>
        <w:bottom w:val="none" w:sz="0" w:space="0" w:color="auto"/>
        <w:right w:val="none" w:sz="0" w:space="0" w:color="auto"/>
      </w:divBdr>
      <w:divsChild>
        <w:div w:id="237061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9719">
      <w:bodyDiv w:val="1"/>
      <w:marLeft w:val="0"/>
      <w:marRight w:val="0"/>
      <w:marTop w:val="300"/>
      <w:marBottom w:val="0"/>
      <w:divBdr>
        <w:top w:val="none" w:sz="0" w:space="0" w:color="auto"/>
        <w:left w:val="none" w:sz="0" w:space="0" w:color="auto"/>
        <w:bottom w:val="none" w:sz="0" w:space="0" w:color="auto"/>
        <w:right w:val="none" w:sz="0" w:space="0" w:color="auto"/>
      </w:divBdr>
      <w:divsChild>
        <w:div w:id="206794788">
          <w:marLeft w:val="0"/>
          <w:marRight w:val="0"/>
          <w:marTop w:val="150"/>
          <w:marBottom w:val="150"/>
          <w:divBdr>
            <w:top w:val="single" w:sz="6" w:space="0" w:color="696868"/>
            <w:left w:val="single" w:sz="6" w:space="0" w:color="696868"/>
            <w:bottom w:val="single" w:sz="6" w:space="0" w:color="696868"/>
            <w:right w:val="single" w:sz="6" w:space="0" w:color="696868"/>
          </w:divBdr>
          <w:divsChild>
            <w:div w:id="1522819533">
              <w:marLeft w:val="4125"/>
              <w:marRight w:val="0"/>
              <w:marTop w:val="150"/>
              <w:marBottom w:val="0"/>
              <w:divBdr>
                <w:top w:val="none" w:sz="0" w:space="0" w:color="auto"/>
                <w:left w:val="none" w:sz="0" w:space="0" w:color="auto"/>
                <w:bottom w:val="none" w:sz="0" w:space="0" w:color="auto"/>
                <w:right w:val="none" w:sz="0" w:space="0" w:color="auto"/>
              </w:divBdr>
              <w:divsChild>
                <w:div w:id="1700816275">
                  <w:marLeft w:val="0"/>
                  <w:marRight w:val="0"/>
                  <w:marTop w:val="0"/>
                  <w:marBottom w:val="0"/>
                  <w:divBdr>
                    <w:top w:val="none" w:sz="0" w:space="0" w:color="auto"/>
                    <w:left w:val="none" w:sz="0" w:space="0" w:color="auto"/>
                    <w:bottom w:val="none" w:sz="0" w:space="0" w:color="auto"/>
                    <w:right w:val="none" w:sz="0" w:space="0" w:color="auto"/>
                  </w:divBdr>
                  <w:divsChild>
                    <w:div w:id="36241477">
                      <w:marLeft w:val="0"/>
                      <w:marRight w:val="42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65355571">
      <w:bodyDiv w:val="1"/>
      <w:marLeft w:val="0"/>
      <w:marRight w:val="0"/>
      <w:marTop w:val="300"/>
      <w:marBottom w:val="0"/>
      <w:divBdr>
        <w:top w:val="none" w:sz="0" w:space="0" w:color="auto"/>
        <w:left w:val="none" w:sz="0" w:space="0" w:color="auto"/>
        <w:bottom w:val="none" w:sz="0" w:space="0" w:color="auto"/>
        <w:right w:val="none" w:sz="0" w:space="0" w:color="auto"/>
      </w:divBdr>
      <w:divsChild>
        <w:div w:id="1841965167">
          <w:marLeft w:val="0"/>
          <w:marRight w:val="0"/>
          <w:marTop w:val="150"/>
          <w:marBottom w:val="150"/>
          <w:divBdr>
            <w:top w:val="single" w:sz="6" w:space="0" w:color="696868"/>
            <w:left w:val="single" w:sz="6" w:space="0" w:color="696868"/>
            <w:bottom w:val="single" w:sz="6" w:space="0" w:color="696868"/>
            <w:right w:val="single" w:sz="6" w:space="0" w:color="696868"/>
          </w:divBdr>
          <w:divsChild>
            <w:div w:id="55127489">
              <w:marLeft w:val="4125"/>
              <w:marRight w:val="0"/>
              <w:marTop w:val="150"/>
              <w:marBottom w:val="0"/>
              <w:divBdr>
                <w:top w:val="none" w:sz="0" w:space="0" w:color="auto"/>
                <w:left w:val="none" w:sz="0" w:space="0" w:color="auto"/>
                <w:bottom w:val="none" w:sz="0" w:space="0" w:color="auto"/>
                <w:right w:val="none" w:sz="0" w:space="0" w:color="auto"/>
              </w:divBdr>
              <w:divsChild>
                <w:div w:id="758065789">
                  <w:marLeft w:val="0"/>
                  <w:marRight w:val="0"/>
                  <w:marTop w:val="0"/>
                  <w:marBottom w:val="0"/>
                  <w:divBdr>
                    <w:top w:val="none" w:sz="0" w:space="0" w:color="auto"/>
                    <w:left w:val="none" w:sz="0" w:space="0" w:color="auto"/>
                    <w:bottom w:val="none" w:sz="0" w:space="0" w:color="auto"/>
                    <w:right w:val="none" w:sz="0" w:space="0" w:color="auto"/>
                  </w:divBdr>
                  <w:divsChild>
                    <w:div w:id="1456634449">
                      <w:marLeft w:val="0"/>
                      <w:marRight w:val="42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9003022">
      <w:bodyDiv w:val="1"/>
      <w:marLeft w:val="0"/>
      <w:marRight w:val="0"/>
      <w:marTop w:val="300"/>
      <w:marBottom w:val="0"/>
      <w:divBdr>
        <w:top w:val="none" w:sz="0" w:space="0" w:color="auto"/>
        <w:left w:val="none" w:sz="0" w:space="0" w:color="auto"/>
        <w:bottom w:val="none" w:sz="0" w:space="0" w:color="auto"/>
        <w:right w:val="none" w:sz="0" w:space="0" w:color="auto"/>
      </w:divBdr>
      <w:divsChild>
        <w:div w:id="614602422">
          <w:marLeft w:val="0"/>
          <w:marRight w:val="0"/>
          <w:marTop w:val="150"/>
          <w:marBottom w:val="150"/>
          <w:divBdr>
            <w:top w:val="single" w:sz="6" w:space="0" w:color="696868"/>
            <w:left w:val="single" w:sz="6" w:space="0" w:color="696868"/>
            <w:bottom w:val="single" w:sz="6" w:space="0" w:color="696868"/>
            <w:right w:val="single" w:sz="6" w:space="0" w:color="696868"/>
          </w:divBdr>
          <w:divsChild>
            <w:div w:id="275523494">
              <w:marLeft w:val="4125"/>
              <w:marRight w:val="0"/>
              <w:marTop w:val="150"/>
              <w:marBottom w:val="0"/>
              <w:divBdr>
                <w:top w:val="none" w:sz="0" w:space="0" w:color="auto"/>
                <w:left w:val="none" w:sz="0" w:space="0" w:color="auto"/>
                <w:bottom w:val="none" w:sz="0" w:space="0" w:color="auto"/>
                <w:right w:val="none" w:sz="0" w:space="0" w:color="auto"/>
              </w:divBdr>
              <w:divsChild>
                <w:div w:id="1464467666">
                  <w:marLeft w:val="0"/>
                  <w:marRight w:val="0"/>
                  <w:marTop w:val="0"/>
                  <w:marBottom w:val="0"/>
                  <w:divBdr>
                    <w:top w:val="none" w:sz="0" w:space="0" w:color="auto"/>
                    <w:left w:val="none" w:sz="0" w:space="0" w:color="auto"/>
                    <w:bottom w:val="none" w:sz="0" w:space="0" w:color="auto"/>
                    <w:right w:val="none" w:sz="0" w:space="0" w:color="auto"/>
                  </w:divBdr>
                  <w:divsChild>
                    <w:div w:id="459767178">
                      <w:marLeft w:val="0"/>
                      <w:marRight w:val="42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rc.ac.uk/publications/other/documents/gane_deposition.pdf" TargetMode="External"/><Relationship Id="rId4" Type="http://schemas.openxmlformats.org/officeDocument/2006/relationships/settings" Target="settings.xml"/><Relationship Id="rId9"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rbge.org.uk/science/cryptogamic-plants-and-fungi/bryology" TargetMode="External"/><Relationship Id="rId2" Type="http://schemas.openxmlformats.org/officeDocument/2006/relationships/hyperlink" Target="http://www.rbge.org.uk/science/cryptogamic-plants-and-fungi/bryology" TargetMode="External"/><Relationship Id="rId1" Type="http://schemas.openxmlformats.org/officeDocument/2006/relationships/hyperlink" Target="http://www.bbsfieldguide.org.uk/sites/default/files/pdfs/liverworts/Plagiochila_atlanti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679A34-FEEF-4BB9-92E2-764987BC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specieschampion</dc:creator>
  <cp:keywords/>
  <dc:description/>
  <cp:lastModifiedBy>specieschampion</cp:lastModifiedBy>
  <cp:revision>2</cp:revision>
  <dcterms:created xsi:type="dcterms:W3CDTF">2013-12-17T12:21:00Z</dcterms:created>
  <dcterms:modified xsi:type="dcterms:W3CDTF">2013-12-17T12:21:00Z</dcterms:modified>
</cp:coreProperties>
</file>