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25" w:rsidRPr="001B3325" w:rsidRDefault="00657073" w:rsidP="001B3325">
      <w:pPr>
        <w:pStyle w:val="Title"/>
        <w:jc w:val="center"/>
        <w:rPr>
          <w:rFonts w:asciiTheme="minorHAnsi" w:hAnsiTheme="minorHAnsi"/>
          <w:b/>
          <w:sz w:val="52"/>
        </w:rPr>
      </w:pPr>
      <w:r w:rsidRPr="001B3325">
        <w:rPr>
          <w:rFonts w:asciiTheme="minorHAnsi" w:hAnsiTheme="minorHAnsi"/>
          <w:b/>
          <w:sz w:val="52"/>
        </w:rPr>
        <w:t>Northern c</w:t>
      </w:r>
      <w:r w:rsidR="008F4B6E" w:rsidRPr="001B3325">
        <w:rPr>
          <w:rFonts w:asciiTheme="minorHAnsi" w:hAnsiTheme="minorHAnsi"/>
          <w:b/>
          <w:sz w:val="52"/>
        </w:rPr>
        <w:t>ranberry</w:t>
      </w:r>
    </w:p>
    <w:p w:rsidR="000D1798" w:rsidRDefault="008F4B6E" w:rsidP="0097620D">
      <w:pPr>
        <w:pStyle w:val="Title"/>
        <w:jc w:val="center"/>
        <w:rPr>
          <w:rFonts w:asciiTheme="minorHAnsi" w:hAnsiTheme="minorHAnsi"/>
          <w:i/>
          <w:sz w:val="44"/>
        </w:rPr>
      </w:pPr>
      <w:proofErr w:type="spellStart"/>
      <w:r w:rsidRPr="001B3325">
        <w:rPr>
          <w:rFonts w:asciiTheme="minorHAnsi" w:hAnsiTheme="minorHAnsi"/>
          <w:i/>
          <w:sz w:val="44"/>
        </w:rPr>
        <w:t>Vaccinium</w:t>
      </w:r>
      <w:proofErr w:type="spellEnd"/>
      <w:r w:rsidRPr="001B3325">
        <w:rPr>
          <w:rFonts w:asciiTheme="minorHAnsi" w:hAnsiTheme="minorHAnsi"/>
          <w:i/>
          <w:sz w:val="44"/>
        </w:rPr>
        <w:t xml:space="preserve"> </w:t>
      </w:r>
      <w:proofErr w:type="spellStart"/>
      <w:r w:rsidRPr="001B3325">
        <w:rPr>
          <w:rFonts w:asciiTheme="minorHAnsi" w:hAnsiTheme="minorHAnsi"/>
          <w:i/>
          <w:sz w:val="44"/>
        </w:rPr>
        <w:t>oxycoccus</w:t>
      </w:r>
      <w:proofErr w:type="spellEnd"/>
    </w:p>
    <w:p w:rsidR="0097620D" w:rsidRPr="0097620D" w:rsidRDefault="0097620D" w:rsidP="0097620D">
      <w:pPr>
        <w:rPr>
          <w:sz w:val="44"/>
        </w:rPr>
      </w:pPr>
    </w:p>
    <w:p w:rsidR="00B14EBE" w:rsidRDefault="00B14EBE" w:rsidP="00B14EBE">
      <w:pPr>
        <w:jc w:val="center"/>
        <w:rPr>
          <w:color w:val="000000"/>
        </w:rPr>
      </w:pPr>
      <w:r>
        <w:rPr>
          <w:noProof/>
          <w:color w:val="000000"/>
          <w:lang w:val="en-US"/>
        </w:rPr>
        <w:drawing>
          <wp:inline distT="0" distB="0" distL="0" distR="0">
            <wp:extent cx="2886075" cy="1978965"/>
            <wp:effectExtent l="19050" t="0" r="0" b="0"/>
            <wp:docPr id="2" name="Picture 1" descr="IMG_2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13.JPG"/>
                    <pic:cNvPicPr/>
                  </pic:nvPicPr>
                  <pic:blipFill>
                    <a:blip r:embed="rId8" cstate="print"/>
                    <a:stretch>
                      <a:fillRect/>
                    </a:stretch>
                  </pic:blipFill>
                  <pic:spPr>
                    <a:xfrm>
                      <a:off x="0" y="0"/>
                      <a:ext cx="2888208" cy="1980428"/>
                    </a:xfrm>
                    <a:prstGeom prst="rect">
                      <a:avLst/>
                    </a:prstGeom>
                  </pic:spPr>
                </pic:pic>
              </a:graphicData>
            </a:graphic>
          </wp:inline>
        </w:drawing>
      </w:r>
      <w:r w:rsidR="009736CD">
        <w:rPr>
          <w:noProof/>
          <w:color w:val="000000"/>
          <w:lang w:val="en-US"/>
        </w:rPr>
        <w:drawing>
          <wp:inline distT="0" distB="0" distL="0" distR="0">
            <wp:extent cx="2641406" cy="1981200"/>
            <wp:effectExtent l="19050" t="0" r="6544" b="0"/>
            <wp:docPr id="3" name="Picture 2" descr="IMG_1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27.JPG"/>
                    <pic:cNvPicPr/>
                  </pic:nvPicPr>
                  <pic:blipFill>
                    <a:blip r:embed="rId9" cstate="print"/>
                    <a:stretch>
                      <a:fillRect/>
                    </a:stretch>
                  </pic:blipFill>
                  <pic:spPr>
                    <a:xfrm>
                      <a:off x="0" y="0"/>
                      <a:ext cx="2650141" cy="1987752"/>
                    </a:xfrm>
                    <a:prstGeom prst="rect">
                      <a:avLst/>
                    </a:prstGeom>
                  </pic:spPr>
                </pic:pic>
              </a:graphicData>
            </a:graphic>
          </wp:inline>
        </w:drawing>
      </w:r>
    </w:p>
    <w:p w:rsidR="00B14EBE" w:rsidRDefault="009736CD" w:rsidP="00B14EBE">
      <w:pPr>
        <w:jc w:val="center"/>
        <w:rPr>
          <w:color w:val="000000"/>
        </w:rPr>
      </w:pPr>
      <w:r>
        <w:rPr>
          <w:color w:val="000000"/>
        </w:rPr>
        <w:t xml:space="preserve">Northern cranberry growing on </w:t>
      </w:r>
      <w:r w:rsidR="00B14EBE">
        <w:rPr>
          <w:color w:val="000000"/>
        </w:rPr>
        <w:t xml:space="preserve">Sphagnum </w:t>
      </w:r>
      <w:r>
        <w:rPr>
          <w:color w:val="000000"/>
        </w:rPr>
        <w:t>bog</w:t>
      </w:r>
      <w:r w:rsidR="00B14EBE">
        <w:rPr>
          <w:color w:val="000000"/>
        </w:rPr>
        <w:t xml:space="preserve"> (c) SWT</w:t>
      </w:r>
    </w:p>
    <w:p w:rsidR="00B14EBE" w:rsidRDefault="00B14EBE" w:rsidP="0097620D">
      <w:pPr>
        <w:rPr>
          <w:color w:val="000000"/>
        </w:rPr>
      </w:pPr>
    </w:p>
    <w:p w:rsidR="000D1798" w:rsidRDefault="000D1798" w:rsidP="00B14EBE">
      <w:r w:rsidRPr="001B3325">
        <w:rPr>
          <w:color w:val="000000"/>
        </w:rPr>
        <w:t>Cranberr</w:t>
      </w:r>
      <w:r w:rsidR="002E7787">
        <w:rPr>
          <w:color w:val="000000"/>
        </w:rPr>
        <w:t>ies</w:t>
      </w:r>
      <w:r w:rsidR="00D71047" w:rsidRPr="001B3325">
        <w:rPr>
          <w:color w:val="000000"/>
        </w:rPr>
        <w:t xml:space="preserve"> </w:t>
      </w:r>
      <w:r w:rsidR="002E7787">
        <w:rPr>
          <w:color w:val="000000"/>
        </w:rPr>
        <w:t xml:space="preserve">are </w:t>
      </w:r>
      <w:r w:rsidR="0028185D" w:rsidRPr="001B3325">
        <w:rPr>
          <w:color w:val="000000"/>
        </w:rPr>
        <w:t>plant</w:t>
      </w:r>
      <w:r w:rsidR="002E7787">
        <w:rPr>
          <w:color w:val="000000"/>
        </w:rPr>
        <w:t>s</w:t>
      </w:r>
      <w:r w:rsidR="0028185D" w:rsidRPr="001B3325">
        <w:rPr>
          <w:color w:val="000000"/>
        </w:rPr>
        <w:t xml:space="preserve"> of </w:t>
      </w:r>
      <w:r w:rsidRPr="001B3325">
        <w:t>acidic</w:t>
      </w:r>
      <w:r w:rsidRPr="001B3325">
        <w:rPr>
          <w:color w:val="000000"/>
        </w:rPr>
        <w:t xml:space="preserve"> </w:t>
      </w:r>
      <w:r w:rsidRPr="001B3325">
        <w:t>bogs</w:t>
      </w:r>
      <w:r w:rsidR="002E7787">
        <w:t>;</w:t>
      </w:r>
      <w:r w:rsidR="00657073" w:rsidRPr="001B3325">
        <w:t xml:space="preserve"> several species occur</w:t>
      </w:r>
      <w:r w:rsidRPr="001B3325">
        <w:rPr>
          <w:color w:val="000000"/>
        </w:rPr>
        <w:t xml:space="preserve"> throughout the cooler regions of the </w:t>
      </w:r>
      <w:r w:rsidRPr="001B3325">
        <w:t>northern hemisphere</w:t>
      </w:r>
      <w:r w:rsidRPr="001B3325">
        <w:rPr>
          <w:color w:val="000000"/>
        </w:rPr>
        <w:t>.</w:t>
      </w:r>
      <w:r w:rsidR="0028185D" w:rsidRPr="001B3325">
        <w:rPr>
          <w:color w:val="000000"/>
        </w:rPr>
        <w:t xml:space="preserve">  </w:t>
      </w:r>
      <w:r w:rsidR="0028185D" w:rsidRPr="001B3325">
        <w:rPr>
          <w:i/>
          <w:color w:val="000000"/>
        </w:rPr>
        <w:t>Vaccinium oxycoccus</w:t>
      </w:r>
      <w:r w:rsidR="0028185D" w:rsidRPr="001B3325">
        <w:rPr>
          <w:color w:val="000000"/>
        </w:rPr>
        <w:t xml:space="preserve"> or Northern</w:t>
      </w:r>
      <w:r w:rsidR="00BB7A40" w:rsidRPr="001B3325">
        <w:t xml:space="preserve"> cranberr</w:t>
      </w:r>
      <w:r w:rsidR="0028185D" w:rsidRPr="001B3325">
        <w:t>y</w:t>
      </w:r>
      <w:r w:rsidR="00BB7A40" w:rsidRPr="001B3325">
        <w:t xml:space="preserve"> </w:t>
      </w:r>
      <w:r w:rsidR="0028185D" w:rsidRPr="001B3325">
        <w:t xml:space="preserve">is one of our two native species and </w:t>
      </w:r>
      <w:r w:rsidR="00797DD9" w:rsidRPr="001B3325">
        <w:t>is associated with</w:t>
      </w:r>
      <w:r w:rsidRPr="001B3325">
        <w:t xml:space="preserve"> lowland raised bog habitats</w:t>
      </w:r>
      <w:r w:rsidR="0028185D" w:rsidRPr="001B3325">
        <w:t>.  It is estimated that only about 6, 000 ha of lowland raised bog remains in the UK</w:t>
      </w:r>
      <w:r w:rsidRPr="001B3325">
        <w:t xml:space="preserve"> and </w:t>
      </w:r>
      <w:r w:rsidR="00657073" w:rsidRPr="001B3325">
        <w:t>the Northern c</w:t>
      </w:r>
      <w:r w:rsidR="0028185D" w:rsidRPr="001B3325">
        <w:t>ranberry</w:t>
      </w:r>
      <w:r w:rsidR="00797DD9" w:rsidRPr="001B3325">
        <w:t>,</w:t>
      </w:r>
      <w:r w:rsidR="0028185D" w:rsidRPr="001B3325">
        <w:t xml:space="preserve"> along with other specialised plants and invertebrates </w:t>
      </w:r>
      <w:r w:rsidR="00797DD9" w:rsidRPr="001B3325">
        <w:t xml:space="preserve">that live in this habitat, </w:t>
      </w:r>
      <w:r w:rsidR="0028185D" w:rsidRPr="001B3325">
        <w:t>is becoming increasingly threatened</w:t>
      </w:r>
      <w:r w:rsidR="00BB7A40" w:rsidRPr="001B3325">
        <w:t xml:space="preserve">.  </w:t>
      </w:r>
      <w:r w:rsidR="0028185D" w:rsidRPr="001B3325">
        <w:t xml:space="preserve">Restoration of </w:t>
      </w:r>
      <w:r w:rsidR="00797DD9" w:rsidRPr="001B3325">
        <w:t>lowland wet bog</w:t>
      </w:r>
      <w:r w:rsidR="0028185D" w:rsidRPr="001B3325">
        <w:t xml:space="preserve"> is essential and urgent, not only to protect plants an</w:t>
      </w:r>
      <w:r w:rsidR="00797DD9" w:rsidRPr="001B3325">
        <w:t>d</w:t>
      </w:r>
      <w:r w:rsidR="0028185D" w:rsidRPr="001B3325">
        <w:t xml:space="preserve"> animals which depend on them, but also because of the ecosystem services such as carbon sequestration and flood control</w:t>
      </w:r>
      <w:r w:rsidR="00C447E6" w:rsidRPr="001B3325">
        <w:t xml:space="preserve"> that they provide</w:t>
      </w:r>
      <w:r w:rsidR="0028185D" w:rsidRPr="001B3325">
        <w:t>.</w:t>
      </w:r>
      <w:r w:rsidR="00B14EBE">
        <w:t xml:space="preserve"> </w:t>
      </w:r>
    </w:p>
    <w:p w:rsidR="0097620D" w:rsidRPr="001B3325" w:rsidRDefault="0097620D" w:rsidP="00B14EBE"/>
    <w:p w:rsidR="00BB7A40" w:rsidRPr="0097620D" w:rsidRDefault="00BB7A40" w:rsidP="0097620D">
      <w:pPr>
        <w:rPr>
          <w:color w:val="000000"/>
          <w:sz w:val="36"/>
          <w:szCs w:val="36"/>
        </w:rPr>
      </w:pPr>
      <w:r w:rsidRPr="0097620D">
        <w:rPr>
          <w:sz w:val="36"/>
          <w:szCs w:val="36"/>
        </w:rPr>
        <w:t>Description</w:t>
      </w:r>
      <w:r w:rsidRPr="0097620D">
        <w:rPr>
          <w:color w:val="000000"/>
          <w:sz w:val="36"/>
          <w:szCs w:val="36"/>
        </w:rPr>
        <w:t xml:space="preserve"> </w:t>
      </w:r>
    </w:p>
    <w:p w:rsidR="00BB7A40" w:rsidRDefault="0028185D" w:rsidP="0097620D">
      <w:pPr>
        <w:rPr>
          <w:color w:val="000000"/>
        </w:rPr>
      </w:pPr>
      <w:r w:rsidRPr="001B3325">
        <w:rPr>
          <w:color w:val="000000"/>
        </w:rPr>
        <w:t>Northern c</w:t>
      </w:r>
      <w:r w:rsidR="00D71047" w:rsidRPr="001B3325">
        <w:rPr>
          <w:color w:val="000000"/>
        </w:rPr>
        <w:t xml:space="preserve">ranberry </w:t>
      </w:r>
      <w:r w:rsidRPr="001B3325">
        <w:rPr>
          <w:color w:val="000000"/>
        </w:rPr>
        <w:t xml:space="preserve">is a creeping shrubby plant.  It </w:t>
      </w:r>
      <w:r w:rsidR="00D71047" w:rsidRPr="001B3325">
        <w:rPr>
          <w:color w:val="000000"/>
        </w:rPr>
        <w:t xml:space="preserve">has thin, wiry stems with </w:t>
      </w:r>
      <w:r w:rsidR="00BB7A40" w:rsidRPr="001B3325">
        <w:rPr>
          <w:color w:val="000000"/>
        </w:rPr>
        <w:t xml:space="preserve">small </w:t>
      </w:r>
      <w:r w:rsidR="00E706C5" w:rsidRPr="001B3325">
        <w:rPr>
          <w:color w:val="000000"/>
        </w:rPr>
        <w:t xml:space="preserve">dark green </w:t>
      </w:r>
      <w:r w:rsidR="00D71047" w:rsidRPr="001B3325">
        <w:rPr>
          <w:color w:val="000000"/>
        </w:rPr>
        <w:t xml:space="preserve">oval </w:t>
      </w:r>
      <w:r w:rsidR="00BB7A40" w:rsidRPr="001B3325">
        <w:rPr>
          <w:color w:val="000000"/>
        </w:rPr>
        <w:t>leaves</w:t>
      </w:r>
      <w:r w:rsidR="00D71047" w:rsidRPr="001B3325">
        <w:rPr>
          <w:color w:val="000000"/>
        </w:rPr>
        <w:t xml:space="preserve"> </w:t>
      </w:r>
      <w:r w:rsidRPr="001B3325">
        <w:rPr>
          <w:color w:val="000000"/>
        </w:rPr>
        <w:t>which area</w:t>
      </w:r>
      <w:r w:rsidR="00D71047" w:rsidRPr="001B3325">
        <w:rPr>
          <w:color w:val="000000"/>
        </w:rPr>
        <w:t xml:space="preserve"> 5-10</w:t>
      </w:r>
      <w:r w:rsidR="001B3325">
        <w:rPr>
          <w:color w:val="000000"/>
        </w:rPr>
        <w:t xml:space="preserve"> </w:t>
      </w:r>
      <w:r w:rsidR="00D71047" w:rsidRPr="001B3325">
        <w:rPr>
          <w:color w:val="000000"/>
        </w:rPr>
        <w:t>mm long</w:t>
      </w:r>
      <w:r w:rsidR="00BB7A40" w:rsidRPr="001B3325">
        <w:rPr>
          <w:color w:val="000000"/>
        </w:rPr>
        <w:t>.</w:t>
      </w:r>
      <w:r w:rsidR="00D71047" w:rsidRPr="001B3325">
        <w:rPr>
          <w:color w:val="000000"/>
        </w:rPr>
        <w:t xml:space="preserve">  The leaves are quite leathery to feel and persist through the winter (when they may turn dark brown).</w:t>
      </w:r>
      <w:r w:rsidR="00BB7A40" w:rsidRPr="001B3325">
        <w:rPr>
          <w:color w:val="000000"/>
        </w:rPr>
        <w:t xml:space="preserve"> </w:t>
      </w:r>
      <w:r w:rsidRPr="001B3325">
        <w:rPr>
          <w:color w:val="000000"/>
        </w:rPr>
        <w:t>F</w:t>
      </w:r>
      <w:r w:rsidR="00BB7A40" w:rsidRPr="001B3325">
        <w:rPr>
          <w:color w:val="000000"/>
        </w:rPr>
        <w:t xml:space="preserve">lowers are dark pink, with </w:t>
      </w:r>
      <w:r w:rsidR="00E706C5" w:rsidRPr="001B3325">
        <w:rPr>
          <w:color w:val="000000"/>
        </w:rPr>
        <w:t xml:space="preserve">four </w:t>
      </w:r>
      <w:r w:rsidR="00D71047" w:rsidRPr="001B3325">
        <w:rPr>
          <w:color w:val="000000"/>
        </w:rPr>
        <w:t xml:space="preserve">very distinct </w:t>
      </w:r>
      <w:r w:rsidR="00E706C5" w:rsidRPr="001B3325">
        <w:rPr>
          <w:iCs/>
          <w:color w:val="000000"/>
        </w:rPr>
        <w:t>backward-pointing</w:t>
      </w:r>
      <w:r w:rsidR="00D71047" w:rsidRPr="001B3325">
        <w:rPr>
          <w:color w:val="000000"/>
        </w:rPr>
        <w:t xml:space="preserve"> </w:t>
      </w:r>
      <w:r w:rsidR="00D71047" w:rsidRPr="001B3325">
        <w:t>petals</w:t>
      </w:r>
      <w:r w:rsidR="00E706C5" w:rsidRPr="001B3325">
        <w:t xml:space="preserve"> exposing the </w:t>
      </w:r>
      <w:r w:rsidRPr="001B3325">
        <w:t>prominent</w:t>
      </w:r>
      <w:r w:rsidR="00E706C5" w:rsidRPr="001B3325">
        <w:t xml:space="preserve"> stamens</w:t>
      </w:r>
      <w:r w:rsidRPr="001B3325">
        <w:t xml:space="preserve"> as a central purplish spike</w:t>
      </w:r>
      <w:r w:rsidR="00BB7A40" w:rsidRPr="001B3325">
        <w:rPr>
          <w:color w:val="000000"/>
        </w:rPr>
        <w:t>. The fruit is a</w:t>
      </w:r>
      <w:r w:rsidR="00D71047" w:rsidRPr="001B3325">
        <w:rPr>
          <w:color w:val="000000"/>
        </w:rPr>
        <w:t>n</w:t>
      </w:r>
      <w:r w:rsidR="00BB7A40" w:rsidRPr="001B3325">
        <w:rPr>
          <w:color w:val="000000"/>
        </w:rPr>
        <w:t xml:space="preserve"> </w:t>
      </w:r>
      <w:r w:rsidR="00D71047" w:rsidRPr="001B3325">
        <w:rPr>
          <w:color w:val="000000"/>
        </w:rPr>
        <w:t>edible</w:t>
      </w:r>
      <w:r w:rsidR="00D71047" w:rsidRPr="001B3325">
        <w:t xml:space="preserve"> </w:t>
      </w:r>
      <w:r w:rsidR="00BB7A40" w:rsidRPr="001B3325">
        <w:t>berry</w:t>
      </w:r>
      <w:r w:rsidR="00BB7A40" w:rsidRPr="001B3325">
        <w:rPr>
          <w:color w:val="000000"/>
        </w:rPr>
        <w:t xml:space="preserve"> that is larger than the leaves of the plant; it is initially white, but turns a deep red when fully ripe</w:t>
      </w:r>
      <w:r w:rsidR="0019160E">
        <w:rPr>
          <w:rStyle w:val="FootnoteReference"/>
          <w:color w:val="000000"/>
        </w:rPr>
        <w:footnoteReference w:id="1"/>
      </w:r>
      <w:r w:rsidR="00BB7A40" w:rsidRPr="001B3325">
        <w:rPr>
          <w:color w:val="000000"/>
        </w:rPr>
        <w:t xml:space="preserve">. </w:t>
      </w:r>
    </w:p>
    <w:p w:rsidR="0097620D" w:rsidRPr="001B3325" w:rsidRDefault="0097620D" w:rsidP="0097620D">
      <w:pPr>
        <w:rPr>
          <w:color w:val="000000"/>
        </w:rPr>
      </w:pPr>
    </w:p>
    <w:p w:rsidR="00DD4C48" w:rsidRPr="0097620D" w:rsidRDefault="00DD4C48" w:rsidP="0097620D">
      <w:pPr>
        <w:rPr>
          <w:sz w:val="36"/>
          <w:szCs w:val="36"/>
        </w:rPr>
      </w:pPr>
      <w:r w:rsidRPr="0097620D">
        <w:rPr>
          <w:sz w:val="36"/>
          <w:szCs w:val="36"/>
        </w:rPr>
        <w:t>Distribution</w:t>
      </w:r>
    </w:p>
    <w:p w:rsidR="00967237" w:rsidRPr="001B3325" w:rsidRDefault="001B3325" w:rsidP="0097620D">
      <w:r>
        <w:rPr>
          <w:bCs/>
          <w:iCs/>
        </w:rPr>
        <w:t>Northern cranberry</w:t>
      </w:r>
      <w:r w:rsidR="00DD4C48" w:rsidRPr="001B3325">
        <w:t xml:space="preserve"> </w:t>
      </w:r>
      <w:r w:rsidR="00777123" w:rsidRPr="001B3325">
        <w:t>has a</w:t>
      </w:r>
      <w:r w:rsidR="00DD4C48" w:rsidRPr="001B3325">
        <w:t xml:space="preserve"> widespread </w:t>
      </w:r>
      <w:r w:rsidR="00777123" w:rsidRPr="001B3325">
        <w:t xml:space="preserve">but local distribution </w:t>
      </w:r>
      <w:r w:rsidR="00DD4C48" w:rsidRPr="001B3325">
        <w:t xml:space="preserve">throughout the cool temperate northern hemisphere, including northern Europe, northern Asia and northern North America. </w:t>
      </w:r>
      <w:r w:rsidR="00D71047" w:rsidRPr="001B3325">
        <w:t xml:space="preserve">It is </w:t>
      </w:r>
      <w:r w:rsidR="005F1A64" w:rsidRPr="001B3325">
        <w:t xml:space="preserve">associated </w:t>
      </w:r>
      <w:r w:rsidR="005F1A64" w:rsidRPr="001B3325">
        <w:lastRenderedPageBreak/>
        <w:t>with lowland raised bogs which, in Scotland</w:t>
      </w:r>
      <w:r w:rsidR="00657073" w:rsidRPr="001B3325">
        <w:t>,</w:t>
      </w:r>
      <w:r w:rsidR="005F1A64" w:rsidRPr="001B3325">
        <w:t xml:space="preserve"> are generally found in the Central Belt, the lowlands of the north east and along the Solway coast.</w:t>
      </w:r>
    </w:p>
    <w:p w:rsidR="00020E37" w:rsidRPr="001B3325" w:rsidRDefault="00020E37" w:rsidP="0097620D">
      <w:r w:rsidRPr="001B3325">
        <w:t>The Trust’s reserve at Carsegowan Moss is one of the best remains of a bog which once formed a large area of peatlands along the Solway. Cranberry and bog asphodel grow within the sphagnum carpet. Red Moss of Balerno is the only raised bog in Edinburgh and is a designated Site of Special Scientific Interest</w:t>
      </w:r>
      <w:r w:rsidR="00C16A5F" w:rsidRPr="001B3325">
        <w:t xml:space="preserve">. </w:t>
      </w:r>
      <w:r w:rsidR="0097620D">
        <w:t xml:space="preserve"> </w:t>
      </w:r>
      <w:r w:rsidR="00C16A5F" w:rsidRPr="001B3325">
        <w:t xml:space="preserve">Other reserves where there are good populations of </w:t>
      </w:r>
      <w:r w:rsidR="00681702" w:rsidRPr="001B3325">
        <w:t xml:space="preserve">bog cranberry are Loch Ardinning (north of Glasgow) and Largiebaan at the southern end of the Kintyre peninsula. </w:t>
      </w:r>
    </w:p>
    <w:p w:rsidR="00020E37" w:rsidRPr="001B3325" w:rsidRDefault="00020E37" w:rsidP="0097620D"/>
    <w:p w:rsidR="00020E37" w:rsidRPr="001B3325" w:rsidRDefault="00020E37" w:rsidP="001B3325">
      <w:pPr>
        <w:jc w:val="center"/>
        <w:rPr>
          <w:b/>
        </w:rPr>
      </w:pPr>
      <w:r w:rsidRPr="001B3325">
        <w:rPr>
          <w:rFonts w:cs="Arial"/>
          <w:noProof/>
          <w:color w:val="000000"/>
          <w:sz w:val="18"/>
          <w:szCs w:val="18"/>
          <w:lang w:val="en-US"/>
        </w:rPr>
        <w:drawing>
          <wp:inline distT="0" distB="0" distL="0" distR="0">
            <wp:extent cx="3057525" cy="3057525"/>
            <wp:effectExtent l="0" t="0" r="9525" b="9525"/>
            <wp:docPr id="1" name="Picture 1" descr="http://data.nbn.org.uk/output/gridGBv4_nbnims-25740386054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nbn.org.uk/output/gridGBv4_nbnims-2574038605470.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7525" cy="3057525"/>
                    </a:xfrm>
                    <a:prstGeom prst="rect">
                      <a:avLst/>
                    </a:prstGeom>
                    <a:noFill/>
                    <a:ln>
                      <a:noFill/>
                    </a:ln>
                  </pic:spPr>
                </pic:pic>
              </a:graphicData>
            </a:graphic>
          </wp:inline>
        </w:drawing>
      </w:r>
    </w:p>
    <w:p w:rsidR="001B3325" w:rsidRPr="001B3325" w:rsidRDefault="00020E37" w:rsidP="001B3325">
      <w:pPr>
        <w:jc w:val="center"/>
        <w:rPr>
          <w:b/>
          <w:sz w:val="32"/>
        </w:rPr>
      </w:pPr>
      <w:r w:rsidRPr="0097620D">
        <w:rPr>
          <w:rStyle w:val="small1"/>
          <w:rFonts w:asciiTheme="minorHAnsi" w:hAnsiTheme="minorHAnsi"/>
          <w:color w:val="000000"/>
          <w:sz w:val="22"/>
        </w:rPr>
        <w:t xml:space="preserve">Distribution of </w:t>
      </w:r>
      <w:r w:rsidRPr="0097620D">
        <w:rPr>
          <w:rStyle w:val="small1"/>
          <w:rFonts w:asciiTheme="minorHAnsi" w:hAnsiTheme="minorHAnsi"/>
          <w:i/>
          <w:color w:val="000000"/>
          <w:sz w:val="22"/>
        </w:rPr>
        <w:t>Vaccinium oxycoccus</w:t>
      </w:r>
      <w:r w:rsidRPr="0097620D">
        <w:rPr>
          <w:rStyle w:val="small1"/>
          <w:rFonts w:asciiTheme="minorHAnsi" w:hAnsiTheme="minorHAnsi"/>
          <w:color w:val="000000"/>
          <w:sz w:val="22"/>
        </w:rPr>
        <w:t xml:space="preserve"> in the UK </w:t>
      </w:r>
      <w:r w:rsidR="0097620D" w:rsidRPr="0097620D">
        <w:rPr>
          <w:rStyle w:val="small1"/>
          <w:rFonts w:asciiTheme="minorHAnsi" w:hAnsiTheme="minorHAnsi"/>
          <w:color w:val="000000"/>
          <w:sz w:val="22"/>
        </w:rPr>
        <w:t>(</w:t>
      </w:r>
      <w:r w:rsidR="001B3325" w:rsidRPr="001B3325">
        <w:rPr>
          <w:rStyle w:val="small1"/>
          <w:rFonts w:asciiTheme="minorHAnsi" w:hAnsiTheme="minorHAnsi"/>
          <w:color w:val="000000"/>
          <w:sz w:val="22"/>
        </w:rPr>
        <w:t>From NBN Gateway</w:t>
      </w:r>
      <w:r w:rsidR="0099768B">
        <w:rPr>
          <w:rStyle w:val="small1"/>
          <w:rFonts w:asciiTheme="minorHAnsi" w:hAnsiTheme="minorHAnsi"/>
          <w:color w:val="000000"/>
          <w:sz w:val="22"/>
        </w:rPr>
        <w:t>:</w:t>
      </w:r>
      <w:r w:rsidR="001B3325" w:rsidRPr="001B3325">
        <w:rPr>
          <w:rStyle w:val="small1"/>
          <w:rFonts w:asciiTheme="minorHAnsi" w:hAnsiTheme="minorHAnsi"/>
          <w:color w:val="000000"/>
          <w:sz w:val="22"/>
        </w:rPr>
        <w:t xml:space="preserve"> accessed 13/9/13</w:t>
      </w:r>
      <w:r w:rsidR="0097620D">
        <w:rPr>
          <w:rStyle w:val="small1"/>
          <w:rFonts w:asciiTheme="minorHAnsi" w:hAnsiTheme="minorHAnsi"/>
          <w:color w:val="000000"/>
          <w:sz w:val="22"/>
        </w:rPr>
        <w:t>)</w:t>
      </w:r>
    </w:p>
    <w:p w:rsidR="00020E37" w:rsidRPr="001B3325" w:rsidRDefault="00020E37" w:rsidP="0097620D">
      <w:pPr>
        <w:rPr>
          <w:rStyle w:val="small1"/>
          <w:rFonts w:asciiTheme="minorHAnsi" w:hAnsiTheme="minorHAnsi"/>
          <w:b/>
          <w:color w:val="000000"/>
        </w:rPr>
      </w:pPr>
    </w:p>
    <w:p w:rsidR="00DD4C48" w:rsidRPr="0097620D" w:rsidRDefault="00967237" w:rsidP="0097620D">
      <w:pPr>
        <w:rPr>
          <w:sz w:val="36"/>
        </w:rPr>
      </w:pPr>
      <w:r w:rsidRPr="0097620D">
        <w:rPr>
          <w:sz w:val="36"/>
        </w:rPr>
        <w:t>Ecology</w:t>
      </w:r>
    </w:p>
    <w:p w:rsidR="00777123" w:rsidRPr="001B3325" w:rsidRDefault="002908F2" w:rsidP="0097620D">
      <w:r w:rsidRPr="001B3325">
        <w:rPr>
          <w:bCs/>
          <w:i/>
        </w:rPr>
        <w:t>Vaccinium oxycoccus</w:t>
      </w:r>
      <w:r w:rsidR="00777123" w:rsidRPr="001B3325">
        <w:rPr>
          <w:bCs/>
        </w:rPr>
        <w:t xml:space="preserve"> (Northern Cranberry) and</w:t>
      </w:r>
      <w:r w:rsidRPr="001B3325">
        <w:rPr>
          <w:bCs/>
          <w:i/>
        </w:rPr>
        <w:t xml:space="preserve"> </w:t>
      </w:r>
      <w:r w:rsidR="00777123" w:rsidRPr="001B3325">
        <w:rPr>
          <w:bCs/>
          <w:i/>
        </w:rPr>
        <w:t>Vaccinium microcarpus</w:t>
      </w:r>
      <w:r w:rsidR="00777123" w:rsidRPr="001B3325">
        <w:rPr>
          <w:bCs/>
        </w:rPr>
        <w:t xml:space="preserve"> (Small cranberry) are the</w:t>
      </w:r>
      <w:r w:rsidRPr="001B3325">
        <w:rPr>
          <w:bCs/>
        </w:rPr>
        <w:t xml:space="preserve"> two native </w:t>
      </w:r>
      <w:r w:rsidR="00777123" w:rsidRPr="001B3325">
        <w:rPr>
          <w:bCs/>
        </w:rPr>
        <w:t>Cranberry</w:t>
      </w:r>
      <w:r w:rsidRPr="001B3325">
        <w:rPr>
          <w:bCs/>
        </w:rPr>
        <w:t xml:space="preserve"> species </w:t>
      </w:r>
      <w:r w:rsidR="00777123" w:rsidRPr="001B3325">
        <w:rPr>
          <w:bCs/>
        </w:rPr>
        <w:t>in the UK.  Another species</w:t>
      </w:r>
      <w:r w:rsidRPr="001B3325">
        <w:t xml:space="preserve"> </w:t>
      </w:r>
      <w:r w:rsidR="00777123" w:rsidRPr="001B3325">
        <w:rPr>
          <w:i/>
        </w:rPr>
        <w:t>Vaccinium macrocarpon</w:t>
      </w:r>
      <w:r w:rsidR="00777123" w:rsidRPr="001B3325">
        <w:t xml:space="preserve"> </w:t>
      </w:r>
      <w:r w:rsidRPr="001B3325">
        <w:t xml:space="preserve">is </w:t>
      </w:r>
      <w:r w:rsidR="00777123" w:rsidRPr="001B3325">
        <w:t>the familiar cranberry</w:t>
      </w:r>
      <w:r w:rsidR="00C447E6" w:rsidRPr="001B3325">
        <w:t xml:space="preserve"> of </w:t>
      </w:r>
      <w:r w:rsidR="00777123" w:rsidRPr="001B3325">
        <w:t xml:space="preserve">our supermarkets, which is </w:t>
      </w:r>
      <w:r w:rsidRPr="001B3325">
        <w:t xml:space="preserve">commercially cultivated in America.  </w:t>
      </w:r>
    </w:p>
    <w:p w:rsidR="00D71047" w:rsidRPr="002E7787" w:rsidRDefault="00777123" w:rsidP="0097620D">
      <w:r w:rsidRPr="002E7787">
        <w:t>Northern c</w:t>
      </w:r>
      <w:r w:rsidR="00D71047" w:rsidRPr="002E7787">
        <w:t xml:space="preserve">ranberry </w:t>
      </w:r>
      <w:r w:rsidR="00E706C5" w:rsidRPr="002E7787">
        <w:t xml:space="preserve">occurs in </w:t>
      </w:r>
      <w:r w:rsidRPr="002E7787">
        <w:t>lowland raised</w:t>
      </w:r>
      <w:r w:rsidR="00E706C5" w:rsidRPr="002E7787">
        <w:t xml:space="preserve"> bogs where it trails low over </w:t>
      </w:r>
      <w:r w:rsidR="00E706C5" w:rsidRPr="002E7787">
        <w:rPr>
          <w:i/>
        </w:rPr>
        <w:t xml:space="preserve">Sphagnum </w:t>
      </w:r>
      <w:r w:rsidR="00E706C5" w:rsidRPr="002E7787">
        <w:t>mosses and other low-grow</w:t>
      </w:r>
      <w:r w:rsidRPr="002E7787">
        <w:t>ing</w:t>
      </w:r>
      <w:r w:rsidR="00E706C5" w:rsidRPr="002E7787">
        <w:t xml:space="preserve"> plants. </w:t>
      </w:r>
      <w:r w:rsidRPr="002E7787">
        <w:t>It commonly occurs with Bog-rosemary (</w:t>
      </w:r>
      <w:r w:rsidRPr="002E7787">
        <w:rPr>
          <w:i/>
        </w:rPr>
        <w:t>Andromeda polifolia</w:t>
      </w:r>
      <w:r w:rsidR="00657073" w:rsidRPr="002E7787">
        <w:t>). This bog habitat is</w:t>
      </w:r>
      <w:r w:rsidRPr="002E7787">
        <w:t xml:space="preserve"> subjected to constant waterlogging and ha</w:t>
      </w:r>
      <w:r w:rsidR="00657073" w:rsidRPr="002E7787">
        <w:t>s</w:t>
      </w:r>
      <w:r w:rsidRPr="002E7787">
        <w:t xml:space="preserve"> a high and stagnant water table with acidic conditions that are nearly always below pH5.</w:t>
      </w:r>
      <w:r w:rsidR="00E706C5" w:rsidRPr="002E7787">
        <w:t xml:space="preserve"> </w:t>
      </w:r>
    </w:p>
    <w:p w:rsidR="009D5BCC" w:rsidRDefault="00CE6551" w:rsidP="0097620D">
      <w:r w:rsidRPr="002E7787">
        <w:t xml:space="preserve">The stems grow horizontally and are continually buried by growing </w:t>
      </w:r>
      <w:r w:rsidR="002E7787" w:rsidRPr="002E7787">
        <w:t xml:space="preserve">sphagnum </w:t>
      </w:r>
      <w:r w:rsidRPr="002E7787">
        <w:t>shoots so that only</w:t>
      </w:r>
      <w:r w:rsidR="00777123" w:rsidRPr="002E7787">
        <w:t xml:space="preserve"> the</w:t>
      </w:r>
      <w:r w:rsidRPr="002E7787">
        <w:t xml:space="preserve"> current year’s horizontal stem with </w:t>
      </w:r>
      <w:r w:rsidR="00777123" w:rsidRPr="002E7787">
        <w:t>its vertical</w:t>
      </w:r>
      <w:r w:rsidRPr="002E7787">
        <w:t xml:space="preserve"> shoots are </w:t>
      </w:r>
      <w:r w:rsidR="00777123" w:rsidRPr="002E7787">
        <w:t xml:space="preserve">visible </w:t>
      </w:r>
      <w:r w:rsidRPr="002E7787">
        <w:t>above the sphagnum carpet</w:t>
      </w:r>
      <w:r w:rsidR="00BC7DD6" w:rsidRPr="002E7787">
        <w:t>.  It has shallow roots (hardl</w:t>
      </w:r>
      <w:r w:rsidR="001B3325" w:rsidRPr="002E7787">
        <w:t>y penetrating more than a few centimetres</w:t>
      </w:r>
      <w:r w:rsidR="00BC7DD6" w:rsidRPr="002E7787">
        <w:t xml:space="preserve"> below living parts of moss layer</w:t>
      </w:r>
      <w:r w:rsidR="00777123" w:rsidRPr="002E7787">
        <w:t>)</w:t>
      </w:r>
      <w:r w:rsidR="00BC7DD6" w:rsidRPr="002E7787">
        <w:t xml:space="preserve"> so is reliant on the water-conducting capacity of </w:t>
      </w:r>
      <w:r w:rsidR="002E7787" w:rsidRPr="002E7787">
        <w:rPr>
          <w:i/>
        </w:rPr>
        <w:t>Sphagnum</w:t>
      </w:r>
      <w:r w:rsidR="002E7787" w:rsidRPr="002E7787">
        <w:t xml:space="preserve"> </w:t>
      </w:r>
      <w:r w:rsidR="00BC7DD6" w:rsidRPr="002E7787">
        <w:t>moss for its water supply</w:t>
      </w:r>
      <w:r w:rsidR="002E7787">
        <w:rPr>
          <w:rStyle w:val="FootnoteReference"/>
        </w:rPr>
        <w:footnoteReference w:id="2"/>
      </w:r>
      <w:r w:rsidR="009D5BCC" w:rsidRPr="002E7787">
        <w:t xml:space="preserve">. Flowers are </w:t>
      </w:r>
      <w:r w:rsidR="009D5BCC" w:rsidRPr="002E7787">
        <w:lastRenderedPageBreak/>
        <w:t xml:space="preserve">formed during the previous year to that which they open. In Britain, the flowering period is between June and August. </w:t>
      </w:r>
    </w:p>
    <w:p w:rsidR="0097620D" w:rsidRPr="002E7787" w:rsidRDefault="0097620D" w:rsidP="0097620D"/>
    <w:p w:rsidR="008F4B6E" w:rsidRPr="0097620D" w:rsidRDefault="008F4B6E" w:rsidP="0097620D">
      <w:pPr>
        <w:rPr>
          <w:rFonts w:eastAsia="Times New Roman" w:cs="Times New Roman"/>
          <w:sz w:val="36"/>
          <w:lang w:eastAsia="en-GB"/>
        </w:rPr>
      </w:pPr>
      <w:r w:rsidRPr="0097620D">
        <w:rPr>
          <w:sz w:val="36"/>
        </w:rPr>
        <w:t>Threats</w:t>
      </w:r>
      <w:r w:rsidRPr="0097620D">
        <w:rPr>
          <w:rFonts w:eastAsia="Times New Roman" w:cs="Times New Roman"/>
          <w:sz w:val="36"/>
          <w:lang w:eastAsia="en-GB"/>
        </w:rPr>
        <w:t xml:space="preserve"> </w:t>
      </w:r>
    </w:p>
    <w:p w:rsidR="00127053" w:rsidRPr="001B3325" w:rsidRDefault="009D5BCC" w:rsidP="0097620D">
      <w:pPr>
        <w:rPr>
          <w:rFonts w:eastAsia="Times New Roman"/>
          <w:lang w:eastAsia="en-GB"/>
        </w:rPr>
      </w:pPr>
      <w:r w:rsidRPr="001B3325">
        <w:rPr>
          <w:rFonts w:eastAsia="Times New Roman"/>
          <w:lang w:eastAsia="en-GB"/>
        </w:rPr>
        <w:t xml:space="preserve">The greatest threat to Northern </w:t>
      </w:r>
      <w:r w:rsidR="00127053" w:rsidRPr="001B3325">
        <w:rPr>
          <w:rFonts w:eastAsia="Times New Roman"/>
          <w:lang w:eastAsia="en-GB"/>
        </w:rPr>
        <w:t>cranberry</w:t>
      </w:r>
      <w:r w:rsidRPr="001B3325">
        <w:rPr>
          <w:rFonts w:eastAsia="Times New Roman"/>
          <w:lang w:eastAsia="en-GB"/>
        </w:rPr>
        <w:t xml:space="preserve"> is </w:t>
      </w:r>
      <w:r w:rsidR="00127053" w:rsidRPr="001B3325">
        <w:t xml:space="preserve">the degradation, and eventual disappearance of its specialised bog habitat - lowland raised bogs. </w:t>
      </w:r>
      <w:r w:rsidRPr="001B3325">
        <w:t xml:space="preserve"> </w:t>
      </w:r>
      <w:r w:rsidR="00127053" w:rsidRPr="001B3325">
        <w:rPr>
          <w:rFonts w:eastAsia="Times New Roman"/>
          <w:lang w:eastAsia="en-GB"/>
        </w:rPr>
        <w:t xml:space="preserve">Lowland raised bogs are protected under European law and UK national site designations. </w:t>
      </w:r>
      <w:r w:rsidR="005F1A64" w:rsidRPr="001B3325">
        <w:rPr>
          <w:rFonts w:eastAsia="Times New Roman"/>
          <w:lang w:eastAsia="en-GB"/>
        </w:rPr>
        <w:t xml:space="preserve">They have a Biodiversity Action Plan.  </w:t>
      </w:r>
      <w:r w:rsidR="00127053" w:rsidRPr="001B3325">
        <w:rPr>
          <w:rFonts w:eastAsia="Times New Roman"/>
          <w:lang w:eastAsia="en-GB"/>
        </w:rPr>
        <w:t>Despite this, plans to extract peat and drain surrounding areas still get consent.</w:t>
      </w:r>
    </w:p>
    <w:p w:rsidR="008F4B6E" w:rsidRDefault="008F4B6E" w:rsidP="0097620D">
      <w:r w:rsidRPr="001B3325">
        <w:rPr>
          <w:rFonts w:eastAsia="Times New Roman"/>
          <w:lang w:eastAsia="en-GB"/>
        </w:rPr>
        <w:t xml:space="preserve">Afforestation, waste-tipping, opencast coal mining and road development have all </w:t>
      </w:r>
      <w:r w:rsidR="00797DD9" w:rsidRPr="001B3325">
        <w:rPr>
          <w:rFonts w:eastAsia="Times New Roman"/>
          <w:lang w:eastAsia="en-GB"/>
        </w:rPr>
        <w:t>had damaging consequence to</w:t>
      </w:r>
      <w:r w:rsidRPr="001B3325">
        <w:rPr>
          <w:rFonts w:eastAsia="Times New Roman"/>
          <w:lang w:eastAsia="en-GB"/>
        </w:rPr>
        <w:t xml:space="preserve"> lowland raised bog. But it is </w:t>
      </w:r>
      <w:r w:rsidR="009D5BCC" w:rsidRPr="001B3325">
        <w:t>agricultural improvements, local and regional drainage</w:t>
      </w:r>
      <w:r w:rsidR="009D5BCC" w:rsidRPr="001B3325">
        <w:rPr>
          <w:rFonts w:eastAsia="Times New Roman"/>
          <w:lang w:eastAsia="en-GB"/>
        </w:rPr>
        <w:t xml:space="preserve"> </w:t>
      </w:r>
      <w:r w:rsidRPr="001B3325">
        <w:rPr>
          <w:rFonts w:eastAsia="Times New Roman"/>
          <w:lang w:eastAsia="en-GB"/>
        </w:rPr>
        <w:t>and</w:t>
      </w:r>
      <w:r w:rsidR="00C447E6" w:rsidRPr="001B3325">
        <w:rPr>
          <w:rFonts w:eastAsia="Times New Roman"/>
          <w:lang w:eastAsia="en-GB"/>
        </w:rPr>
        <w:t xml:space="preserve"> unsustainable</w:t>
      </w:r>
      <w:r w:rsidRPr="001B3325">
        <w:rPr>
          <w:rFonts w:eastAsia="Times New Roman"/>
          <w:lang w:eastAsia="en-GB"/>
        </w:rPr>
        <w:t xml:space="preserve"> commercial pe</w:t>
      </w:r>
      <w:r w:rsidR="00C447E6" w:rsidRPr="001B3325">
        <w:rPr>
          <w:rFonts w:eastAsia="Times New Roman"/>
          <w:lang w:eastAsia="en-GB"/>
        </w:rPr>
        <w:t>at extraction for horticulture</w:t>
      </w:r>
      <w:r w:rsidRPr="001B3325">
        <w:rPr>
          <w:rFonts w:eastAsia="Times New Roman"/>
          <w:lang w:eastAsia="en-GB"/>
        </w:rPr>
        <w:t>, which are the most serious threats.</w:t>
      </w:r>
      <w:r w:rsidR="009D5BCC" w:rsidRPr="001B3325">
        <w:t xml:space="preserve"> </w:t>
      </w:r>
    </w:p>
    <w:p w:rsidR="0097620D" w:rsidRPr="001B3325" w:rsidRDefault="0097620D" w:rsidP="0097620D">
      <w:pPr>
        <w:rPr>
          <w:rFonts w:eastAsia="Times New Roman"/>
          <w:lang w:eastAsia="en-GB"/>
        </w:rPr>
      </w:pPr>
    </w:p>
    <w:p w:rsidR="009D5BCC" w:rsidRPr="0097620D" w:rsidRDefault="008F4B6E" w:rsidP="0097620D">
      <w:pPr>
        <w:rPr>
          <w:sz w:val="36"/>
        </w:rPr>
      </w:pPr>
      <w:r w:rsidRPr="0097620D">
        <w:rPr>
          <w:sz w:val="36"/>
        </w:rPr>
        <w:t>Management</w:t>
      </w:r>
      <w:r w:rsidR="00657073" w:rsidRPr="0097620D">
        <w:rPr>
          <w:sz w:val="36"/>
        </w:rPr>
        <w:t xml:space="preserve"> </w:t>
      </w:r>
    </w:p>
    <w:p w:rsidR="00C447E6" w:rsidRPr="001B3325" w:rsidRDefault="00C447E6" w:rsidP="0097620D">
      <w:r w:rsidRPr="001B3325">
        <w:t xml:space="preserve">There is currently </w:t>
      </w:r>
      <w:r w:rsidR="00657073" w:rsidRPr="001B3325">
        <w:t>very</w:t>
      </w:r>
      <w:r w:rsidRPr="001B3325">
        <w:t xml:space="preserve"> little baseline data about </w:t>
      </w:r>
      <w:r w:rsidR="00657073" w:rsidRPr="001B3325">
        <w:t>the distribution and status of cranberry in</w:t>
      </w:r>
      <w:r w:rsidRPr="001B3325">
        <w:t xml:space="preserve"> </w:t>
      </w:r>
      <w:r w:rsidR="00657073" w:rsidRPr="001B3325">
        <w:t>Scotland</w:t>
      </w:r>
      <w:r w:rsidRPr="001B3325">
        <w:t xml:space="preserve">.  This </w:t>
      </w:r>
      <w:r w:rsidR="00657073" w:rsidRPr="001B3325">
        <w:t>needs to be addressed</w:t>
      </w:r>
      <w:r w:rsidRPr="001B3325">
        <w:t xml:space="preserve"> </w:t>
      </w:r>
      <w:r w:rsidR="001B3325">
        <w:t xml:space="preserve">through more surveys and research </w:t>
      </w:r>
      <w:r w:rsidRPr="001B3325">
        <w:t>so that the effects of bog management can be evaluated and appropriate conservation plans</w:t>
      </w:r>
      <w:r w:rsidR="00657073" w:rsidRPr="001B3325">
        <w:t xml:space="preserve"> can be formulated properly</w:t>
      </w:r>
      <w:r w:rsidRPr="001B3325">
        <w:t xml:space="preserve">. </w:t>
      </w:r>
    </w:p>
    <w:p w:rsidR="00127053" w:rsidRPr="001B3325" w:rsidRDefault="008F4B6E" w:rsidP="0097620D">
      <w:r w:rsidRPr="001B3325">
        <w:t xml:space="preserve">Actions to conserve lowland raised bogs include: </w:t>
      </w:r>
    </w:p>
    <w:p w:rsidR="00127053" w:rsidRPr="001B3325" w:rsidRDefault="00127053" w:rsidP="001B3325">
      <w:pPr>
        <w:pStyle w:val="NoSpacing"/>
        <w:numPr>
          <w:ilvl w:val="0"/>
          <w:numId w:val="2"/>
        </w:numPr>
        <w:jc w:val="both"/>
      </w:pPr>
      <w:r w:rsidRPr="001B3325">
        <w:t>L</w:t>
      </w:r>
      <w:r w:rsidR="008F4B6E" w:rsidRPr="001B3325">
        <w:t>imiting the amount of peat extraction and using peat alternatives suc</w:t>
      </w:r>
      <w:r w:rsidRPr="001B3325">
        <w:t>h a coir and chipped bark</w:t>
      </w:r>
      <w:r w:rsidR="00657073" w:rsidRPr="001B3325">
        <w:t>.</w:t>
      </w:r>
    </w:p>
    <w:p w:rsidR="00127053" w:rsidRPr="001B3325" w:rsidRDefault="00CB654E" w:rsidP="001B3325">
      <w:pPr>
        <w:pStyle w:val="NoSpacing"/>
        <w:numPr>
          <w:ilvl w:val="0"/>
          <w:numId w:val="2"/>
        </w:numPr>
        <w:jc w:val="both"/>
      </w:pPr>
      <w:r w:rsidRPr="001B3325">
        <w:t>Maintain</w:t>
      </w:r>
      <w:r w:rsidR="00657073" w:rsidRPr="001B3325">
        <w:t>ing</w:t>
      </w:r>
      <w:r w:rsidRPr="001B3325">
        <w:t xml:space="preserve"> a stable high water table.  </w:t>
      </w:r>
      <w:r w:rsidR="00657073" w:rsidRPr="001B3325">
        <w:t>This includes b</w:t>
      </w:r>
      <w:r w:rsidR="008F4B6E" w:rsidRPr="001B3325">
        <w:t>locking ditches and re-wetting areas that have been drained to allow the peat building process to restart and specialist</w:t>
      </w:r>
      <w:r w:rsidR="00127053" w:rsidRPr="001B3325">
        <w:t xml:space="preserve"> bog</w:t>
      </w:r>
      <w:r w:rsidR="008F4B6E" w:rsidRPr="001B3325">
        <w:t xml:space="preserve"> plant</w:t>
      </w:r>
      <w:r w:rsidR="00127053" w:rsidRPr="001B3325">
        <w:t>s</w:t>
      </w:r>
      <w:r w:rsidR="008F4B6E" w:rsidRPr="001B3325">
        <w:t xml:space="preserve"> and insects to </w:t>
      </w:r>
      <w:r w:rsidR="00657073" w:rsidRPr="001B3325">
        <w:t>recolonize.</w:t>
      </w:r>
      <w:r w:rsidR="008F4B6E" w:rsidRPr="001B3325">
        <w:t xml:space="preserve"> </w:t>
      </w:r>
    </w:p>
    <w:p w:rsidR="00CB654E" w:rsidRPr="001B3325" w:rsidRDefault="00127053" w:rsidP="001B3325">
      <w:pPr>
        <w:pStyle w:val="NoSpacing"/>
        <w:numPr>
          <w:ilvl w:val="0"/>
          <w:numId w:val="2"/>
        </w:numPr>
        <w:jc w:val="both"/>
      </w:pPr>
      <w:r w:rsidRPr="001B3325">
        <w:t>Removing</w:t>
      </w:r>
      <w:r w:rsidR="008F4B6E" w:rsidRPr="001B3325">
        <w:t xml:space="preserve"> any trees planted on the bogs</w:t>
      </w:r>
      <w:r w:rsidR="00CB654E" w:rsidRPr="001B3325">
        <w:t xml:space="preserve"> and prevent</w:t>
      </w:r>
      <w:r w:rsidR="00657073" w:rsidRPr="001B3325">
        <w:t>ing</w:t>
      </w:r>
      <w:r w:rsidR="00CB654E" w:rsidRPr="001B3325">
        <w:t xml:space="preserve"> scrub encroachment</w:t>
      </w:r>
      <w:r w:rsidR="008F4B6E" w:rsidRPr="001B3325">
        <w:t>.</w:t>
      </w:r>
    </w:p>
    <w:p w:rsidR="00CB654E" w:rsidRPr="001B3325" w:rsidRDefault="00CB654E" w:rsidP="001B3325">
      <w:pPr>
        <w:pStyle w:val="NoSpacing"/>
        <w:numPr>
          <w:ilvl w:val="0"/>
          <w:numId w:val="2"/>
        </w:numPr>
        <w:jc w:val="both"/>
      </w:pPr>
      <w:r w:rsidRPr="001B3325">
        <w:t>Avoid</w:t>
      </w:r>
      <w:r w:rsidR="00657073" w:rsidRPr="001B3325">
        <w:t>ing</w:t>
      </w:r>
      <w:r w:rsidRPr="001B3325">
        <w:t xml:space="preserve"> grazing and burning.</w:t>
      </w:r>
    </w:p>
    <w:p w:rsidR="00C447E6" w:rsidRPr="001B3325" w:rsidRDefault="00C447E6" w:rsidP="001B3325">
      <w:pPr>
        <w:pStyle w:val="NoSpacing"/>
        <w:ind w:left="720"/>
        <w:jc w:val="both"/>
      </w:pPr>
    </w:p>
    <w:p w:rsidR="00C23654" w:rsidRPr="001B3325" w:rsidRDefault="00C23654" w:rsidP="001B3325">
      <w:pPr>
        <w:pStyle w:val="NoSpacing"/>
        <w:ind w:left="720"/>
        <w:jc w:val="both"/>
      </w:pPr>
    </w:p>
    <w:p w:rsidR="00657073" w:rsidRPr="0097620D" w:rsidRDefault="0097620D" w:rsidP="0097620D">
      <w:pPr>
        <w:rPr>
          <w:sz w:val="36"/>
        </w:rPr>
      </w:pPr>
      <w:r>
        <w:rPr>
          <w:sz w:val="36"/>
        </w:rPr>
        <w:t>Current work</w:t>
      </w:r>
    </w:p>
    <w:p w:rsidR="0097620D" w:rsidRPr="0097620D" w:rsidRDefault="00657073" w:rsidP="0097620D">
      <w:pPr>
        <w:rPr>
          <w:b/>
        </w:rPr>
      </w:pPr>
      <w:r w:rsidRPr="0097620D">
        <w:rPr>
          <w:b/>
        </w:rPr>
        <w:t>Scottish Wildlife T</w:t>
      </w:r>
      <w:r w:rsidR="00C23654" w:rsidRPr="0097620D">
        <w:rPr>
          <w:b/>
        </w:rPr>
        <w:t>rust</w:t>
      </w:r>
    </w:p>
    <w:p w:rsidR="00C23654" w:rsidRPr="001B3325" w:rsidRDefault="00657073" w:rsidP="0097620D">
      <w:pPr>
        <w:rPr>
          <w:rFonts w:eastAsia="Times New Roman" w:cs="Times New Roman"/>
          <w:lang w:eastAsia="en-GB"/>
        </w:rPr>
      </w:pPr>
      <w:r w:rsidRPr="001B3325">
        <w:rPr>
          <w:rFonts w:eastAsia="Times New Roman" w:cs="Times New Roman"/>
          <w:lang w:eastAsia="en-GB"/>
        </w:rPr>
        <w:t>The Trust</w:t>
      </w:r>
      <w:r w:rsidR="00C23654" w:rsidRPr="001B3325">
        <w:rPr>
          <w:rFonts w:eastAsia="Times New Roman" w:cs="Times New Roman"/>
          <w:lang w:eastAsia="en-GB"/>
        </w:rPr>
        <w:t xml:space="preserve"> </w:t>
      </w:r>
      <w:r w:rsidRPr="001B3325">
        <w:rPr>
          <w:rFonts w:eastAsia="Times New Roman" w:cs="Times New Roman"/>
          <w:lang w:eastAsia="en-GB"/>
        </w:rPr>
        <w:t>is</w:t>
      </w:r>
      <w:r w:rsidR="00C23654" w:rsidRPr="001B3325">
        <w:rPr>
          <w:rFonts w:eastAsia="Times New Roman" w:cs="Times New Roman"/>
          <w:lang w:eastAsia="en-GB"/>
        </w:rPr>
        <w:t xml:space="preserve"> campaigning to raise awareness of the value of lowland raised bogs and the threats which they face, as well as promoting alternatives to using peat for gardening. </w:t>
      </w:r>
      <w:r w:rsidR="002E7787">
        <w:rPr>
          <w:rFonts w:eastAsia="Times New Roman" w:cs="Times New Roman"/>
          <w:lang w:eastAsia="en-GB"/>
        </w:rPr>
        <w:t xml:space="preserve"> The Trust</w:t>
      </w:r>
      <w:r w:rsidRPr="001B3325">
        <w:rPr>
          <w:rFonts w:eastAsia="Times New Roman" w:cs="Times New Roman"/>
          <w:lang w:eastAsia="en-GB"/>
        </w:rPr>
        <w:t xml:space="preserve"> is</w:t>
      </w:r>
      <w:r w:rsidR="00C23654" w:rsidRPr="001B3325">
        <w:rPr>
          <w:rFonts w:eastAsia="Times New Roman" w:cs="Times New Roman"/>
          <w:lang w:eastAsia="en-GB"/>
        </w:rPr>
        <w:t xml:space="preserve"> working to prevent further loss of our lowland raised bogs by looking after many areas as nature reserves. </w:t>
      </w:r>
      <w:r w:rsidRPr="001B3325">
        <w:rPr>
          <w:rFonts w:eastAsia="Times New Roman" w:cs="Times New Roman"/>
          <w:lang w:eastAsia="en-GB"/>
        </w:rPr>
        <w:t>T</w:t>
      </w:r>
      <w:r w:rsidR="00C23654" w:rsidRPr="001B3325">
        <w:rPr>
          <w:rFonts w:eastAsia="Times New Roman" w:cs="Times New Roman"/>
          <w:lang w:eastAsia="en-GB"/>
        </w:rPr>
        <w:t>raditional management techniqu</w:t>
      </w:r>
      <w:r w:rsidRPr="001B3325">
        <w:rPr>
          <w:rFonts w:eastAsia="Times New Roman" w:cs="Times New Roman"/>
          <w:lang w:eastAsia="en-GB"/>
        </w:rPr>
        <w:t xml:space="preserve">es, such as grazing and burning are used to maintain them, and </w:t>
      </w:r>
      <w:r w:rsidR="00C23654" w:rsidRPr="001B3325">
        <w:rPr>
          <w:rFonts w:eastAsia="Times New Roman" w:cs="Times New Roman"/>
          <w:lang w:eastAsia="en-GB"/>
        </w:rPr>
        <w:t>areas that have deteriorated</w:t>
      </w:r>
      <w:r w:rsidRPr="001B3325">
        <w:rPr>
          <w:rFonts w:eastAsia="Times New Roman" w:cs="Times New Roman"/>
          <w:lang w:eastAsia="en-GB"/>
        </w:rPr>
        <w:t xml:space="preserve"> are being restored</w:t>
      </w:r>
      <w:r w:rsidR="00C23654" w:rsidRPr="001B3325">
        <w:rPr>
          <w:rFonts w:eastAsia="Times New Roman" w:cs="Times New Roman"/>
          <w:lang w:eastAsia="en-GB"/>
        </w:rPr>
        <w:t xml:space="preserve">. </w:t>
      </w:r>
      <w:r w:rsidRPr="001B3325">
        <w:rPr>
          <w:rFonts w:eastAsia="Times New Roman" w:cs="Times New Roman"/>
          <w:lang w:eastAsia="en-GB"/>
        </w:rPr>
        <w:t xml:space="preserve"> The Trust also provides </w:t>
      </w:r>
      <w:r w:rsidR="00C23654" w:rsidRPr="001B3325">
        <w:rPr>
          <w:rFonts w:eastAsia="Times New Roman" w:cs="Times New Roman"/>
          <w:lang w:eastAsia="en-GB"/>
        </w:rPr>
        <w:t>advice and guidance for landowners and farmers on wildlife-friendly practices in these areas.</w:t>
      </w:r>
    </w:p>
    <w:p w:rsidR="00C23654" w:rsidRPr="001B3325" w:rsidRDefault="00C23654" w:rsidP="0097620D"/>
    <w:p w:rsidR="008F4B6E" w:rsidRPr="0097620D" w:rsidRDefault="008F4B6E" w:rsidP="0097620D">
      <w:pPr>
        <w:rPr>
          <w:sz w:val="36"/>
        </w:rPr>
      </w:pPr>
      <w:r w:rsidRPr="0097620D">
        <w:rPr>
          <w:sz w:val="36"/>
        </w:rPr>
        <w:t>Wider context</w:t>
      </w:r>
    </w:p>
    <w:p w:rsidR="009D5BCC" w:rsidRPr="001B3325" w:rsidRDefault="005F1A64" w:rsidP="0097620D">
      <w:r w:rsidRPr="001B3325">
        <w:lastRenderedPageBreak/>
        <w:t xml:space="preserve">Cranberry is associated with </w:t>
      </w:r>
      <w:r w:rsidR="008F4B6E" w:rsidRPr="001B3325">
        <w:t>lowland raised bog</w:t>
      </w:r>
      <w:r w:rsidRPr="001B3325">
        <w:t>, which</w:t>
      </w:r>
      <w:r w:rsidR="008F4B6E" w:rsidRPr="001B3325">
        <w:t xml:space="preserve"> is one of Western Europe’s rarest and most threatened habitats. </w:t>
      </w:r>
      <w:r w:rsidR="00127053" w:rsidRPr="001B3325">
        <w:t xml:space="preserve">Over thousands of years, layers of </w:t>
      </w:r>
      <w:r w:rsidR="002E7787" w:rsidRPr="002E7787">
        <w:rPr>
          <w:i/>
        </w:rPr>
        <w:t>S</w:t>
      </w:r>
      <w:r w:rsidR="00127053" w:rsidRPr="002E7787">
        <w:rPr>
          <w:i/>
        </w:rPr>
        <w:t>phagnum</w:t>
      </w:r>
      <w:r w:rsidR="00127053" w:rsidRPr="001B3325">
        <w:t xml:space="preserve"> moss have developed into huge peat domes, rising up to ten metres above the landscape</w:t>
      </w:r>
      <w:r w:rsidR="00797DD9" w:rsidRPr="001B3325">
        <w:t>.  Lying above the water table, they are f</w:t>
      </w:r>
      <w:r w:rsidR="00127053" w:rsidRPr="001B3325">
        <w:t>ed entirely by rainwater</w:t>
      </w:r>
      <w:r w:rsidR="00797DD9" w:rsidRPr="001B3325">
        <w:t>.</w:t>
      </w:r>
      <w:r w:rsidR="00657073" w:rsidRPr="001B3325">
        <w:t xml:space="preserve">  </w:t>
      </w:r>
      <w:r w:rsidR="008F4B6E" w:rsidRPr="001B3325">
        <w:t>Around 94% of this unique habitat has been destroyed or damaged in the UK</w:t>
      </w:r>
      <w:r w:rsidR="00F20028">
        <w:rPr>
          <w:rStyle w:val="FootnoteReference"/>
        </w:rPr>
        <w:footnoteReference w:id="3"/>
      </w:r>
      <w:r w:rsidR="008F4B6E" w:rsidRPr="001B3325">
        <w:t>. The remaining 6,000 hectares are internationally important</w:t>
      </w:r>
      <w:r w:rsidR="00C447E6" w:rsidRPr="001B3325">
        <w:t xml:space="preserve"> and</w:t>
      </w:r>
      <w:r w:rsidR="00C447E6" w:rsidRPr="001B3325">
        <w:rPr>
          <w:color w:val="000000"/>
        </w:rPr>
        <w:t xml:space="preserve"> support a wide range of birds, plants and invertebrates, some of which are quite rare.</w:t>
      </w:r>
      <w:r w:rsidR="009D5BCC" w:rsidRPr="001B3325">
        <w:t xml:space="preserve"> </w:t>
      </w:r>
    </w:p>
    <w:p w:rsidR="009D5BCC" w:rsidRPr="001B3325" w:rsidRDefault="009D5BCC" w:rsidP="0097620D">
      <w:pPr>
        <w:rPr>
          <w:color w:val="000000"/>
        </w:rPr>
      </w:pPr>
      <w:r w:rsidRPr="001B3325">
        <w:rPr>
          <w:color w:val="000000"/>
        </w:rPr>
        <w:t>Raised bogs also help reduce flooding because they hold excessive rainfall and release it gradually. In the long term</w:t>
      </w:r>
      <w:r w:rsidR="00657073" w:rsidRPr="001B3325">
        <w:rPr>
          <w:color w:val="000000"/>
        </w:rPr>
        <w:t>, restoration of raised bogs could</w:t>
      </w:r>
      <w:r w:rsidRPr="001B3325">
        <w:rPr>
          <w:color w:val="000000"/>
        </w:rPr>
        <w:t xml:space="preserve"> help in reducing climate change because </w:t>
      </w:r>
      <w:r w:rsidR="00020E37" w:rsidRPr="001B3325">
        <w:rPr>
          <w:color w:val="000000"/>
        </w:rPr>
        <w:t>of the</w:t>
      </w:r>
      <w:r w:rsidRPr="001B3325">
        <w:rPr>
          <w:color w:val="000000"/>
        </w:rPr>
        <w:t xml:space="preserve"> carbon</w:t>
      </w:r>
      <w:r w:rsidR="00020E37" w:rsidRPr="001B3325">
        <w:rPr>
          <w:color w:val="000000"/>
        </w:rPr>
        <w:t xml:space="preserve"> that they store</w:t>
      </w:r>
      <w:r w:rsidRPr="001B3325">
        <w:rPr>
          <w:color w:val="000000"/>
        </w:rPr>
        <w:t xml:space="preserve"> in the form of peat</w:t>
      </w:r>
      <w:r w:rsidR="005F1A64" w:rsidRPr="001B3325">
        <w:rPr>
          <w:color w:val="000000"/>
        </w:rPr>
        <w:t xml:space="preserve">.  </w:t>
      </w:r>
    </w:p>
    <w:p w:rsidR="00797DD9" w:rsidRPr="001B3325" w:rsidRDefault="00797DD9" w:rsidP="0097620D">
      <w:pPr>
        <w:rPr>
          <w:color w:val="000000"/>
        </w:rPr>
      </w:pPr>
    </w:p>
    <w:p w:rsidR="008F4B6E" w:rsidRPr="0097620D" w:rsidRDefault="008F4B6E" w:rsidP="0097620D">
      <w:pPr>
        <w:rPr>
          <w:sz w:val="36"/>
        </w:rPr>
      </w:pPr>
      <w:r w:rsidRPr="0097620D">
        <w:rPr>
          <w:sz w:val="36"/>
        </w:rPr>
        <w:t>Quick facts</w:t>
      </w:r>
    </w:p>
    <w:p w:rsidR="00967237" w:rsidRPr="001B3325" w:rsidRDefault="00DD4C48" w:rsidP="001B3325">
      <w:pPr>
        <w:pStyle w:val="ListParagraph"/>
        <w:numPr>
          <w:ilvl w:val="0"/>
          <w:numId w:val="3"/>
        </w:numPr>
        <w:jc w:val="both"/>
      </w:pPr>
      <w:r w:rsidRPr="001B3325">
        <w:t xml:space="preserve">The name cranberry derives from "craneberry", first named by early European settlers in America who </w:t>
      </w:r>
      <w:r w:rsidR="00EA4A02" w:rsidRPr="001B3325">
        <w:t>thought</w:t>
      </w:r>
      <w:r w:rsidRPr="001B3325">
        <w:t xml:space="preserve"> the expanding flower</w:t>
      </w:r>
      <w:r w:rsidR="00EA4A02" w:rsidRPr="001B3325">
        <w:t xml:space="preserve"> and stem </w:t>
      </w:r>
      <w:r w:rsidRPr="001B3325">
        <w:t>resembled the neck</w:t>
      </w:r>
      <w:r w:rsidR="00EA4A02" w:rsidRPr="001B3325">
        <w:t xml:space="preserve">, head </w:t>
      </w:r>
      <w:r w:rsidRPr="001B3325">
        <w:t xml:space="preserve">and bill of a crane. </w:t>
      </w:r>
    </w:p>
    <w:p w:rsidR="00967237" w:rsidRPr="001B3325" w:rsidRDefault="00DD4C48" w:rsidP="001B3325">
      <w:pPr>
        <w:pStyle w:val="ListParagraph"/>
        <w:numPr>
          <w:ilvl w:val="0"/>
          <w:numId w:val="3"/>
        </w:numPr>
        <w:jc w:val="both"/>
      </w:pPr>
      <w:r w:rsidRPr="001B3325">
        <w:t xml:space="preserve">The traditional English name for </w:t>
      </w:r>
      <w:r w:rsidRPr="001B3325">
        <w:rPr>
          <w:i/>
          <w:iCs/>
        </w:rPr>
        <w:t>Vaccinium oxycoccos</w:t>
      </w:r>
      <w:r w:rsidRPr="001B3325">
        <w:t xml:space="preserve"> </w:t>
      </w:r>
      <w:r w:rsidR="00EA4A02" w:rsidRPr="001B3325">
        <w:t xml:space="preserve">is </w:t>
      </w:r>
      <w:r w:rsidRPr="001B3325">
        <w:rPr>
          <w:bCs/>
        </w:rPr>
        <w:t>fenberry</w:t>
      </w:r>
      <w:r w:rsidRPr="001B3325">
        <w:t>,</w:t>
      </w:r>
      <w:r w:rsidR="00020E37" w:rsidRPr="001B3325">
        <w:t xml:space="preserve"> and </w:t>
      </w:r>
      <w:r w:rsidRPr="001B3325">
        <w:t>originated from plants found growing in fen (marsh) lands.</w:t>
      </w:r>
    </w:p>
    <w:p w:rsidR="00DD4C48" w:rsidRPr="001B3325" w:rsidRDefault="00DD4C48" w:rsidP="001B3325">
      <w:pPr>
        <w:pStyle w:val="ListParagraph"/>
        <w:numPr>
          <w:ilvl w:val="0"/>
          <w:numId w:val="3"/>
        </w:numPr>
        <w:jc w:val="both"/>
      </w:pPr>
      <w:r w:rsidRPr="001B3325">
        <w:t>In Scotland, the berries were originally wild-harvested but with the loss of suitable habitat, the plants have become so scarce that this is no longer done.</w:t>
      </w:r>
    </w:p>
    <w:p w:rsidR="00DD4C48" w:rsidRPr="001B3325" w:rsidRDefault="008F4B6E" w:rsidP="001B3325">
      <w:pPr>
        <w:pStyle w:val="ListParagraph"/>
        <w:numPr>
          <w:ilvl w:val="0"/>
          <w:numId w:val="3"/>
        </w:numPr>
        <w:jc w:val="both"/>
      </w:pPr>
      <w:r w:rsidRPr="001B3325">
        <w:t>Since the early 21st century, raw cranberries have been marketed as a "superfruit" due to their nutrient content and antioxidant qualities.</w:t>
      </w:r>
    </w:p>
    <w:p w:rsidR="00E706C5" w:rsidRPr="001B3325" w:rsidRDefault="00E706C5" w:rsidP="001B3325">
      <w:pPr>
        <w:pStyle w:val="ListParagraph"/>
        <w:numPr>
          <w:ilvl w:val="0"/>
          <w:numId w:val="3"/>
        </w:numPr>
        <w:jc w:val="both"/>
        <w:rPr>
          <w:rStyle w:val="normal-c21"/>
          <w:rFonts w:asciiTheme="minorHAnsi" w:hAnsiTheme="minorHAnsi"/>
          <w:sz w:val="22"/>
          <w:szCs w:val="22"/>
        </w:rPr>
      </w:pPr>
      <w:r w:rsidRPr="001B3325">
        <w:rPr>
          <w:rStyle w:val="normal-c21"/>
          <w:rFonts w:asciiTheme="minorHAnsi" w:hAnsiTheme="minorHAnsi"/>
          <w:sz w:val="22"/>
          <w:szCs w:val="22"/>
        </w:rPr>
        <w:t>Small cranberry (</w:t>
      </w:r>
      <w:r w:rsidRPr="001B3325">
        <w:rPr>
          <w:rStyle w:val="normal-c21"/>
          <w:rFonts w:asciiTheme="minorHAnsi" w:hAnsiTheme="minorHAnsi"/>
          <w:i/>
          <w:sz w:val="22"/>
          <w:szCs w:val="22"/>
        </w:rPr>
        <w:t>V. microcarpum</w:t>
      </w:r>
      <w:r w:rsidRPr="001B3325">
        <w:rPr>
          <w:rStyle w:val="normal-c21"/>
          <w:rFonts w:asciiTheme="minorHAnsi" w:hAnsiTheme="minorHAnsi"/>
          <w:sz w:val="22"/>
          <w:szCs w:val="22"/>
        </w:rPr>
        <w:t>) is a smaller cranberry found in similar habitats in Scotland with more triangular leaves and hairless stalks</w:t>
      </w:r>
      <w:r w:rsidR="00CE6551" w:rsidRPr="001B3325">
        <w:rPr>
          <w:rStyle w:val="normal-c21"/>
          <w:rFonts w:asciiTheme="minorHAnsi" w:hAnsiTheme="minorHAnsi"/>
          <w:sz w:val="22"/>
          <w:szCs w:val="22"/>
        </w:rPr>
        <w:t xml:space="preserve">.  It can tolerate slightly drier conditions and has more northerly </w:t>
      </w:r>
      <w:r w:rsidR="00EA4A02" w:rsidRPr="001B3325">
        <w:rPr>
          <w:rStyle w:val="normal-c21"/>
          <w:rFonts w:asciiTheme="minorHAnsi" w:hAnsiTheme="minorHAnsi"/>
          <w:sz w:val="22"/>
          <w:szCs w:val="22"/>
        </w:rPr>
        <w:t>distribution</w:t>
      </w:r>
    </w:p>
    <w:p w:rsidR="00EA4A02" w:rsidRPr="001B3325" w:rsidRDefault="00EA4A02" w:rsidP="001B3325">
      <w:pPr>
        <w:pStyle w:val="ListParagraph"/>
        <w:numPr>
          <w:ilvl w:val="0"/>
          <w:numId w:val="3"/>
        </w:numPr>
        <w:jc w:val="both"/>
        <w:rPr>
          <w:rStyle w:val="normal-c21"/>
          <w:rFonts w:asciiTheme="minorHAnsi" w:hAnsiTheme="minorHAnsi"/>
          <w:sz w:val="22"/>
          <w:szCs w:val="22"/>
        </w:rPr>
      </w:pPr>
      <w:r w:rsidRPr="001B3325">
        <w:rPr>
          <w:rStyle w:val="normal-c21"/>
          <w:rFonts w:asciiTheme="minorHAnsi" w:hAnsiTheme="minorHAnsi"/>
          <w:i/>
          <w:sz w:val="22"/>
          <w:szCs w:val="22"/>
        </w:rPr>
        <w:t>V.oxycoccus</w:t>
      </w:r>
      <w:r w:rsidRPr="001B3325">
        <w:rPr>
          <w:rStyle w:val="normal-c21"/>
          <w:rFonts w:asciiTheme="minorHAnsi" w:hAnsiTheme="minorHAnsi"/>
          <w:sz w:val="22"/>
          <w:szCs w:val="22"/>
        </w:rPr>
        <w:t xml:space="preserve"> tends to grow in hollows whereas </w:t>
      </w:r>
      <w:r w:rsidRPr="001B3325">
        <w:rPr>
          <w:rStyle w:val="normal-c21"/>
          <w:rFonts w:asciiTheme="minorHAnsi" w:hAnsiTheme="minorHAnsi"/>
          <w:i/>
          <w:sz w:val="22"/>
          <w:szCs w:val="22"/>
        </w:rPr>
        <w:t>V. microcarpum</w:t>
      </w:r>
      <w:r w:rsidRPr="001B3325">
        <w:rPr>
          <w:rStyle w:val="normal-c21"/>
          <w:rFonts w:asciiTheme="minorHAnsi" w:hAnsiTheme="minorHAnsi"/>
          <w:sz w:val="22"/>
          <w:szCs w:val="22"/>
        </w:rPr>
        <w:t xml:space="preserve"> is more frequent on hummocks</w:t>
      </w:r>
    </w:p>
    <w:p w:rsidR="00CE6551" w:rsidRDefault="00EA4A02" w:rsidP="001B3325">
      <w:pPr>
        <w:pStyle w:val="ListParagraph"/>
        <w:numPr>
          <w:ilvl w:val="0"/>
          <w:numId w:val="3"/>
        </w:numPr>
        <w:jc w:val="both"/>
        <w:rPr>
          <w:rStyle w:val="normal-c21"/>
          <w:rFonts w:asciiTheme="minorHAnsi" w:hAnsiTheme="minorHAnsi"/>
          <w:sz w:val="22"/>
          <w:szCs w:val="22"/>
        </w:rPr>
      </w:pPr>
      <w:r w:rsidRPr="001B3325">
        <w:rPr>
          <w:rStyle w:val="normal-c21"/>
          <w:rFonts w:asciiTheme="minorHAnsi" w:hAnsiTheme="minorHAnsi"/>
          <w:sz w:val="22"/>
          <w:szCs w:val="22"/>
        </w:rPr>
        <w:t xml:space="preserve">North American cranberry, </w:t>
      </w:r>
      <w:r w:rsidR="00CE6551" w:rsidRPr="001B3325">
        <w:rPr>
          <w:rStyle w:val="normal-c21"/>
          <w:rFonts w:asciiTheme="minorHAnsi" w:hAnsiTheme="minorHAnsi"/>
          <w:i/>
          <w:sz w:val="22"/>
          <w:szCs w:val="22"/>
        </w:rPr>
        <w:t>Vaccinium macrocarpon</w:t>
      </w:r>
      <w:r w:rsidRPr="001B3325">
        <w:rPr>
          <w:rStyle w:val="normal-c21"/>
          <w:rFonts w:asciiTheme="minorHAnsi" w:hAnsiTheme="minorHAnsi"/>
          <w:sz w:val="22"/>
          <w:szCs w:val="22"/>
        </w:rPr>
        <w:t xml:space="preserve"> is a larger spec</w:t>
      </w:r>
      <w:r w:rsidR="00CE6551" w:rsidRPr="001B3325">
        <w:rPr>
          <w:rStyle w:val="normal-c21"/>
          <w:rFonts w:asciiTheme="minorHAnsi" w:hAnsiTheme="minorHAnsi"/>
          <w:sz w:val="22"/>
          <w:szCs w:val="22"/>
        </w:rPr>
        <w:t>i</w:t>
      </w:r>
      <w:r w:rsidRPr="001B3325">
        <w:rPr>
          <w:rStyle w:val="normal-c21"/>
          <w:rFonts w:asciiTheme="minorHAnsi" w:hAnsiTheme="minorHAnsi"/>
          <w:sz w:val="22"/>
          <w:szCs w:val="22"/>
        </w:rPr>
        <w:t>e</w:t>
      </w:r>
      <w:r w:rsidR="00CE6551" w:rsidRPr="001B3325">
        <w:rPr>
          <w:rStyle w:val="normal-c21"/>
          <w:rFonts w:asciiTheme="minorHAnsi" w:hAnsiTheme="minorHAnsi"/>
          <w:sz w:val="22"/>
          <w:szCs w:val="22"/>
        </w:rPr>
        <w:t xml:space="preserve">s that is grown commercially in </w:t>
      </w:r>
      <w:r w:rsidRPr="001B3325">
        <w:rPr>
          <w:rStyle w:val="normal-c21"/>
          <w:rFonts w:asciiTheme="minorHAnsi" w:hAnsiTheme="minorHAnsi"/>
          <w:sz w:val="22"/>
          <w:szCs w:val="22"/>
        </w:rPr>
        <w:t>North America</w:t>
      </w:r>
      <w:r w:rsidR="00CE6551" w:rsidRPr="001B3325">
        <w:rPr>
          <w:rStyle w:val="normal-c21"/>
          <w:rFonts w:asciiTheme="minorHAnsi" w:hAnsiTheme="minorHAnsi"/>
          <w:sz w:val="22"/>
          <w:szCs w:val="22"/>
        </w:rPr>
        <w:t>.  It was introduced to Britain as a ballast ‘waif’ prior to 1868 and has naturalised in a few places</w:t>
      </w:r>
      <w:r w:rsidRPr="001B3325">
        <w:rPr>
          <w:rStyle w:val="normal-c21"/>
          <w:rFonts w:asciiTheme="minorHAnsi" w:hAnsiTheme="minorHAnsi"/>
          <w:sz w:val="22"/>
          <w:szCs w:val="22"/>
        </w:rPr>
        <w:t xml:space="preserve"> and is</w:t>
      </w:r>
      <w:r w:rsidR="00020E37" w:rsidRPr="001B3325">
        <w:rPr>
          <w:rStyle w:val="normal-c21"/>
          <w:rFonts w:asciiTheme="minorHAnsi" w:hAnsiTheme="minorHAnsi"/>
          <w:sz w:val="22"/>
          <w:szCs w:val="22"/>
        </w:rPr>
        <w:t xml:space="preserve"> also widely</w:t>
      </w:r>
      <w:r w:rsidRPr="001B3325">
        <w:rPr>
          <w:rStyle w:val="normal-c21"/>
          <w:rFonts w:asciiTheme="minorHAnsi" w:hAnsiTheme="minorHAnsi"/>
          <w:sz w:val="22"/>
          <w:szCs w:val="22"/>
        </w:rPr>
        <w:t xml:space="preserve"> sold as a garden variety.</w:t>
      </w:r>
    </w:p>
    <w:p w:rsidR="00F20028" w:rsidRPr="001B3325" w:rsidRDefault="00F20028" w:rsidP="001B3325">
      <w:pPr>
        <w:pStyle w:val="ListParagraph"/>
        <w:numPr>
          <w:ilvl w:val="0"/>
          <w:numId w:val="3"/>
        </w:numPr>
        <w:jc w:val="both"/>
        <w:rPr>
          <w:rStyle w:val="normal-c21"/>
          <w:rFonts w:asciiTheme="minorHAnsi" w:hAnsiTheme="minorHAnsi"/>
          <w:sz w:val="22"/>
          <w:szCs w:val="22"/>
        </w:rPr>
      </w:pPr>
      <w:r w:rsidRPr="001B3325">
        <w:rPr>
          <w:rStyle w:val="normal-c21"/>
          <w:rFonts w:asciiTheme="minorHAnsi" w:hAnsiTheme="minorHAnsi"/>
          <w:sz w:val="22"/>
          <w:szCs w:val="22"/>
        </w:rPr>
        <w:t xml:space="preserve">North American cranberry, </w:t>
      </w:r>
      <w:proofErr w:type="spellStart"/>
      <w:r w:rsidRPr="001B3325">
        <w:rPr>
          <w:rStyle w:val="normal-c21"/>
          <w:rFonts w:asciiTheme="minorHAnsi" w:hAnsiTheme="minorHAnsi"/>
          <w:i/>
          <w:sz w:val="22"/>
          <w:szCs w:val="22"/>
        </w:rPr>
        <w:t>Vaccinium</w:t>
      </w:r>
      <w:proofErr w:type="spellEnd"/>
      <w:r w:rsidRPr="001B3325">
        <w:rPr>
          <w:rStyle w:val="normal-c21"/>
          <w:rFonts w:asciiTheme="minorHAnsi" w:hAnsiTheme="minorHAnsi"/>
          <w:i/>
          <w:sz w:val="22"/>
          <w:szCs w:val="22"/>
        </w:rPr>
        <w:t xml:space="preserve"> </w:t>
      </w:r>
      <w:proofErr w:type="spellStart"/>
      <w:r w:rsidRPr="001B3325">
        <w:rPr>
          <w:rStyle w:val="normal-c21"/>
          <w:rFonts w:asciiTheme="minorHAnsi" w:hAnsiTheme="minorHAnsi"/>
          <w:i/>
          <w:sz w:val="22"/>
          <w:szCs w:val="22"/>
        </w:rPr>
        <w:t>macrocarpon</w:t>
      </w:r>
      <w:proofErr w:type="spellEnd"/>
      <w:r>
        <w:rPr>
          <w:rStyle w:val="normal-c21"/>
          <w:rFonts w:asciiTheme="minorHAnsi" w:hAnsiTheme="minorHAnsi"/>
          <w:sz w:val="22"/>
          <w:szCs w:val="22"/>
        </w:rPr>
        <w:t xml:space="preserve"> is mostly sold as juice, sauces</w:t>
      </w:r>
      <w:r w:rsidR="006E57E6">
        <w:rPr>
          <w:rStyle w:val="normal-c21"/>
          <w:rFonts w:asciiTheme="minorHAnsi" w:hAnsiTheme="minorHAnsi"/>
          <w:sz w:val="22"/>
          <w:szCs w:val="22"/>
        </w:rPr>
        <w:t>,</w:t>
      </w:r>
      <w:r>
        <w:rPr>
          <w:rStyle w:val="normal-c21"/>
          <w:rFonts w:asciiTheme="minorHAnsi" w:hAnsiTheme="minorHAnsi"/>
          <w:sz w:val="22"/>
          <w:szCs w:val="22"/>
        </w:rPr>
        <w:t xml:space="preserve"> jams and </w:t>
      </w:r>
      <w:r w:rsidR="006E57E6">
        <w:rPr>
          <w:rStyle w:val="normal-c21"/>
          <w:rFonts w:asciiTheme="minorHAnsi" w:hAnsiTheme="minorHAnsi"/>
          <w:sz w:val="22"/>
          <w:szCs w:val="22"/>
        </w:rPr>
        <w:t xml:space="preserve">dried berries.  It </w:t>
      </w:r>
      <w:r>
        <w:rPr>
          <w:rStyle w:val="normal-c21"/>
          <w:rFonts w:asciiTheme="minorHAnsi" w:hAnsiTheme="minorHAnsi"/>
          <w:sz w:val="22"/>
          <w:szCs w:val="22"/>
        </w:rPr>
        <w:t xml:space="preserve">is particularly important </w:t>
      </w:r>
      <w:r w:rsidR="006E57E6">
        <w:rPr>
          <w:rStyle w:val="normal-c21"/>
          <w:rFonts w:asciiTheme="minorHAnsi" w:hAnsiTheme="minorHAnsi"/>
          <w:sz w:val="22"/>
          <w:szCs w:val="22"/>
        </w:rPr>
        <w:t xml:space="preserve">as </w:t>
      </w:r>
      <w:r>
        <w:rPr>
          <w:rStyle w:val="normal-c21"/>
          <w:rFonts w:asciiTheme="minorHAnsi" w:hAnsiTheme="minorHAnsi"/>
          <w:sz w:val="22"/>
          <w:szCs w:val="22"/>
        </w:rPr>
        <w:t>part of Thanksgiving meals i</w:t>
      </w:r>
      <w:r w:rsidR="006E57E6">
        <w:rPr>
          <w:rStyle w:val="normal-c21"/>
          <w:rFonts w:asciiTheme="minorHAnsi" w:hAnsiTheme="minorHAnsi"/>
          <w:sz w:val="22"/>
          <w:szCs w:val="22"/>
        </w:rPr>
        <w:t xml:space="preserve">n North America and Canada.  </w:t>
      </w:r>
    </w:p>
    <w:p w:rsidR="008E6070" w:rsidRPr="0097620D" w:rsidRDefault="00020E37" w:rsidP="0097620D">
      <w:pPr>
        <w:rPr>
          <w:sz w:val="36"/>
        </w:rPr>
      </w:pPr>
      <w:r w:rsidRPr="001B3325">
        <w:br w:type="column"/>
      </w:r>
      <w:r w:rsidR="00EA4A02" w:rsidRPr="0097620D">
        <w:rPr>
          <w:sz w:val="36"/>
        </w:rPr>
        <w:lastRenderedPageBreak/>
        <w:t>Selected references</w:t>
      </w:r>
    </w:p>
    <w:p w:rsidR="00BC7DD6" w:rsidRPr="001B3325" w:rsidRDefault="002908F2" w:rsidP="00127053">
      <w:pPr>
        <w:rPr>
          <w:b/>
        </w:rPr>
      </w:pPr>
      <w:proofErr w:type="spellStart"/>
      <w:r w:rsidRPr="001B3325">
        <w:rPr>
          <w:b/>
        </w:rPr>
        <w:t>Jacquemart</w:t>
      </w:r>
      <w:proofErr w:type="spellEnd"/>
      <w:r w:rsidRPr="001B3325">
        <w:rPr>
          <w:b/>
        </w:rPr>
        <w:t>, A-L</w:t>
      </w:r>
      <w:r w:rsidR="006E57E6">
        <w:rPr>
          <w:b/>
        </w:rPr>
        <w:t>.</w:t>
      </w:r>
      <w:r w:rsidRPr="001B3325">
        <w:rPr>
          <w:b/>
        </w:rPr>
        <w:t xml:space="preserve"> (1997) </w:t>
      </w:r>
      <w:r w:rsidRPr="001B3325">
        <w:rPr>
          <w:b/>
          <w:i/>
        </w:rPr>
        <w:t>Vaccinium oxycoccus</w:t>
      </w:r>
      <w:r w:rsidRPr="001B3325">
        <w:rPr>
          <w:b/>
        </w:rPr>
        <w:t xml:space="preserve"> L. (</w:t>
      </w:r>
      <w:r w:rsidRPr="001B3325">
        <w:rPr>
          <w:b/>
          <w:i/>
        </w:rPr>
        <w:t>Oxycoccus palustris</w:t>
      </w:r>
      <w:r w:rsidRPr="001B3325">
        <w:rPr>
          <w:b/>
        </w:rPr>
        <w:t xml:space="preserve"> Pers.) and </w:t>
      </w:r>
      <w:r w:rsidRPr="001B3325">
        <w:rPr>
          <w:b/>
          <w:i/>
        </w:rPr>
        <w:t>Vaccinium microcarpum</w:t>
      </w:r>
      <w:r w:rsidRPr="001B3325">
        <w:rPr>
          <w:b/>
        </w:rPr>
        <w:t xml:space="preserve"> (Turcz. Ex Rupr.) Schmalh. (</w:t>
      </w:r>
      <w:r w:rsidRPr="001B3325">
        <w:rPr>
          <w:b/>
          <w:i/>
        </w:rPr>
        <w:t>Oxycoccus microcarpus</w:t>
      </w:r>
      <w:r w:rsidRPr="001B3325">
        <w:rPr>
          <w:b/>
        </w:rPr>
        <w:t xml:space="preserve"> Turcz. Ex Rupr.). </w:t>
      </w:r>
      <w:r w:rsidR="00BC7DD6" w:rsidRPr="001B3325">
        <w:rPr>
          <w:b/>
          <w:i/>
        </w:rPr>
        <w:t>Journal of Ecology</w:t>
      </w:r>
      <w:r w:rsidR="00BC7DD6" w:rsidRPr="001B3325">
        <w:rPr>
          <w:b/>
        </w:rPr>
        <w:t xml:space="preserve"> 85:</w:t>
      </w:r>
      <w:r w:rsidRPr="001B3325">
        <w:rPr>
          <w:b/>
        </w:rPr>
        <w:t xml:space="preserve"> 381-396</w:t>
      </w:r>
      <w:bookmarkStart w:id="0" w:name="_GoBack"/>
      <w:bookmarkEnd w:id="0"/>
    </w:p>
    <w:p w:rsidR="00EA4A02" w:rsidRPr="001B3325" w:rsidRDefault="00EA4A02" w:rsidP="00127053">
      <w:r w:rsidRPr="001B3325">
        <w:t xml:space="preserve">An in depth review of the biology and distribution of </w:t>
      </w:r>
      <w:r w:rsidRPr="001B3325">
        <w:rPr>
          <w:i/>
        </w:rPr>
        <w:t xml:space="preserve">Vaccinium oxycoccus </w:t>
      </w:r>
      <w:r w:rsidRPr="001B3325">
        <w:t xml:space="preserve">and </w:t>
      </w:r>
      <w:r w:rsidRPr="001B3325">
        <w:rPr>
          <w:i/>
        </w:rPr>
        <w:t>V. microcarpum</w:t>
      </w:r>
      <w:r w:rsidRPr="001B3325">
        <w:t>.  Lots of botanical information - not very easy-going for a non-botanist! Not much about ecology.</w:t>
      </w:r>
    </w:p>
    <w:p w:rsidR="002E5A09" w:rsidRPr="001B3325" w:rsidRDefault="002E5A09" w:rsidP="002E5A09">
      <w:pPr>
        <w:spacing w:after="232" w:line="266" w:lineRule="auto"/>
        <w:ind w:left="-15" w:right="-10"/>
        <w:rPr>
          <w:b/>
        </w:rPr>
      </w:pPr>
      <w:r w:rsidRPr="001B3325">
        <w:rPr>
          <w:b/>
        </w:rPr>
        <w:t>Matthews, P. (2012)</w:t>
      </w:r>
      <w:r w:rsidRPr="001B3325">
        <w:rPr>
          <w:b/>
          <w:i/>
        </w:rPr>
        <w:t xml:space="preserve"> A Survey of 15 Scottish Lowland Raised Bogs: Findings from a survey of lowland raised bogs with landowners supportive of restoration.</w:t>
      </w:r>
      <w:r w:rsidRPr="001B3325">
        <w:rPr>
          <w:b/>
        </w:rPr>
        <w:t xml:space="preserve"> Scottish Wildlife Trust, Edinburgh. </w:t>
      </w:r>
    </w:p>
    <w:p w:rsidR="002E5A09" w:rsidRPr="001B3325" w:rsidRDefault="002E5A09" w:rsidP="002E5A09">
      <w:pPr>
        <w:spacing w:after="151" w:line="273" w:lineRule="auto"/>
        <w:ind w:right="12"/>
      </w:pPr>
      <w:r w:rsidRPr="001B3325">
        <w:t xml:space="preserve">A total of 15 Scottish lowland raised bog sites were surveyed during summer 2012 as part of the Scottish Wildlife Trust’s lowland raised bog project. These sites were additional to the 62 sites that were surveyed during 2010/11 during the first stage of the project. These formed the basis of a study to assess the current state of Scotland's lowland raised bogs and to assess change since the mid-1990s.  The aim was to identify and determine the state of 15 sites that are suitable for restoration, and to calculate the costs associated with returning them to favourable condition.  Of the 15 sites surveyed, 12 sites have a high potential for restoration and the remaining 3 sites have a low to medium potential for restoration.  </w:t>
      </w:r>
    </w:p>
    <w:p w:rsidR="002E5A09" w:rsidRPr="001B3325" w:rsidRDefault="002E5A09" w:rsidP="006E57E6">
      <w:pPr>
        <w:spacing w:after="232" w:line="266" w:lineRule="auto"/>
        <w:ind w:right="-11"/>
        <w:rPr>
          <w:b/>
        </w:rPr>
      </w:pPr>
      <w:r w:rsidRPr="001B3325">
        <w:rPr>
          <w:b/>
        </w:rPr>
        <w:t>Matthews, P</w:t>
      </w:r>
      <w:r w:rsidR="006E57E6">
        <w:rPr>
          <w:b/>
        </w:rPr>
        <w:t>.</w:t>
      </w:r>
      <w:r w:rsidRPr="001B3325">
        <w:rPr>
          <w:b/>
        </w:rPr>
        <w:t>, Hughes, J</w:t>
      </w:r>
      <w:r w:rsidR="006E57E6">
        <w:rPr>
          <w:b/>
        </w:rPr>
        <w:t>.</w:t>
      </w:r>
      <w:r w:rsidRPr="001B3325">
        <w:rPr>
          <w:b/>
        </w:rPr>
        <w:t xml:space="preserve"> and Dowse, G. (2012). </w:t>
      </w:r>
      <w:r w:rsidRPr="001B3325">
        <w:rPr>
          <w:b/>
          <w:i/>
        </w:rPr>
        <w:t>The state of Scotland</w:t>
      </w:r>
      <w:r w:rsidR="006E57E6">
        <w:rPr>
          <w:b/>
          <w:i/>
        </w:rPr>
        <w:t>’s raised bogs in 2012: interim f</w:t>
      </w:r>
      <w:r w:rsidRPr="001B3325">
        <w:rPr>
          <w:b/>
          <w:i/>
        </w:rPr>
        <w:t xml:space="preserve">indings from a survey of 58 Scottish raised bogs and analysis of change since 1994/95. </w:t>
      </w:r>
      <w:r w:rsidRPr="001B3325">
        <w:rPr>
          <w:b/>
        </w:rPr>
        <w:t>Scottish Wildlife Trust, Edinburgh.</w:t>
      </w:r>
      <w:r w:rsidRPr="001B3325">
        <w:rPr>
          <w:b/>
          <w:color w:val="1B1C20"/>
        </w:rPr>
        <w:t xml:space="preserve"> </w:t>
      </w:r>
    </w:p>
    <w:p w:rsidR="00665860" w:rsidRPr="006E57E6" w:rsidRDefault="00665860" w:rsidP="00665860">
      <w:pPr>
        <w:numPr>
          <w:ilvl w:val="0"/>
          <w:numId w:val="6"/>
        </w:numPr>
        <w:spacing w:after="15" w:line="228" w:lineRule="auto"/>
        <w:ind w:right="-12" w:hanging="360"/>
        <w:jc w:val="both"/>
      </w:pPr>
      <w:r w:rsidRPr="006E57E6">
        <w:rPr>
          <w:color w:val="0D0D0D"/>
        </w:rPr>
        <w:t xml:space="preserve">48% of sites showed deterioration in condition, 36% of sites showed an improvement in condition and 16% of sites showed no change in condition  </w:t>
      </w:r>
    </w:p>
    <w:p w:rsidR="00665860" w:rsidRPr="006E57E6" w:rsidRDefault="00665860" w:rsidP="00665860">
      <w:pPr>
        <w:numPr>
          <w:ilvl w:val="0"/>
          <w:numId w:val="6"/>
        </w:numPr>
        <w:spacing w:after="15" w:line="228" w:lineRule="auto"/>
        <w:ind w:right="-12" w:hanging="360"/>
        <w:jc w:val="both"/>
      </w:pPr>
      <w:r w:rsidRPr="006E57E6">
        <w:rPr>
          <w:color w:val="0D0D0D"/>
        </w:rPr>
        <w:t xml:space="preserve">39 out of 41 private landowners questioned (95%) were either very supportive or broadly supportive of grant-aided restoration measures being carried out on their sites </w:t>
      </w:r>
    </w:p>
    <w:p w:rsidR="00665860" w:rsidRPr="001B3325" w:rsidRDefault="00665860" w:rsidP="00665860">
      <w:pPr>
        <w:numPr>
          <w:ilvl w:val="0"/>
          <w:numId w:val="6"/>
        </w:numPr>
        <w:spacing w:after="237" w:line="228" w:lineRule="auto"/>
        <w:ind w:right="-12" w:hanging="360"/>
        <w:jc w:val="both"/>
      </w:pPr>
      <w:r w:rsidRPr="006E57E6">
        <w:rPr>
          <w:color w:val="0D0D0D"/>
        </w:rPr>
        <w:t>Active management will be required</w:t>
      </w:r>
      <w:r w:rsidRPr="001B3325">
        <w:rPr>
          <w:color w:val="0D0D0D"/>
        </w:rPr>
        <w:t xml:space="preserve"> to counteract past damage and bring the sites into favourable condition </w:t>
      </w:r>
    </w:p>
    <w:p w:rsidR="002E5A09" w:rsidRDefault="002E5A09" w:rsidP="002E5A09">
      <w:pPr>
        <w:spacing w:after="151" w:line="273" w:lineRule="auto"/>
        <w:ind w:right="12"/>
      </w:pPr>
    </w:p>
    <w:p w:rsidR="002E5A09" w:rsidRPr="00127053" w:rsidRDefault="002E5A09" w:rsidP="00127053"/>
    <w:sectPr w:rsidR="002E5A09" w:rsidRPr="00127053" w:rsidSect="00FB289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C7F" w:rsidRDefault="00106C7F" w:rsidP="00F20028">
      <w:pPr>
        <w:spacing w:after="0" w:line="240" w:lineRule="auto"/>
      </w:pPr>
      <w:r>
        <w:separator/>
      </w:r>
    </w:p>
  </w:endnote>
  <w:endnote w:type="continuationSeparator" w:id="0">
    <w:p w:rsidR="00106C7F" w:rsidRDefault="00106C7F" w:rsidP="00F20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C7F" w:rsidRDefault="00106C7F" w:rsidP="00F20028">
      <w:pPr>
        <w:spacing w:after="0" w:line="240" w:lineRule="auto"/>
      </w:pPr>
      <w:r>
        <w:separator/>
      </w:r>
    </w:p>
  </w:footnote>
  <w:footnote w:type="continuationSeparator" w:id="0">
    <w:p w:rsidR="00106C7F" w:rsidRDefault="00106C7F" w:rsidP="00F20028">
      <w:pPr>
        <w:spacing w:after="0" w:line="240" w:lineRule="auto"/>
      </w:pPr>
      <w:r>
        <w:continuationSeparator/>
      </w:r>
    </w:p>
  </w:footnote>
  <w:footnote w:id="1">
    <w:p w:rsidR="0019160E" w:rsidRDefault="0019160E">
      <w:pPr>
        <w:pStyle w:val="FootnoteText"/>
      </w:pPr>
      <w:r>
        <w:rPr>
          <w:rStyle w:val="FootnoteReference"/>
        </w:rPr>
        <w:footnoteRef/>
      </w:r>
      <w:r>
        <w:t xml:space="preserve"> </w:t>
      </w:r>
      <w:proofErr w:type="spellStart"/>
      <w:r w:rsidRPr="002E7787">
        <w:rPr>
          <w:sz w:val="18"/>
        </w:rPr>
        <w:t>Jacquemart</w:t>
      </w:r>
      <w:proofErr w:type="spellEnd"/>
      <w:r w:rsidRPr="002E7787">
        <w:rPr>
          <w:sz w:val="18"/>
        </w:rPr>
        <w:t xml:space="preserve">, A-L. (1997) </w:t>
      </w:r>
      <w:proofErr w:type="spellStart"/>
      <w:r w:rsidRPr="002E7787">
        <w:rPr>
          <w:i/>
          <w:sz w:val="18"/>
        </w:rPr>
        <w:t>Vaccinium</w:t>
      </w:r>
      <w:proofErr w:type="spellEnd"/>
      <w:r w:rsidRPr="002E7787">
        <w:rPr>
          <w:i/>
          <w:sz w:val="18"/>
        </w:rPr>
        <w:t xml:space="preserve"> </w:t>
      </w:r>
      <w:proofErr w:type="spellStart"/>
      <w:r w:rsidRPr="002E7787">
        <w:rPr>
          <w:i/>
          <w:sz w:val="18"/>
        </w:rPr>
        <w:t>oxycoccus</w:t>
      </w:r>
      <w:proofErr w:type="spellEnd"/>
      <w:r w:rsidRPr="002E7787">
        <w:rPr>
          <w:sz w:val="18"/>
        </w:rPr>
        <w:t xml:space="preserve"> L. (</w:t>
      </w:r>
      <w:proofErr w:type="spellStart"/>
      <w:r w:rsidRPr="002E7787">
        <w:rPr>
          <w:i/>
          <w:sz w:val="18"/>
        </w:rPr>
        <w:t>Oxycoccus</w:t>
      </w:r>
      <w:proofErr w:type="spellEnd"/>
      <w:r w:rsidRPr="002E7787">
        <w:rPr>
          <w:i/>
          <w:sz w:val="18"/>
        </w:rPr>
        <w:t xml:space="preserve"> </w:t>
      </w:r>
      <w:proofErr w:type="spellStart"/>
      <w:r w:rsidRPr="002E7787">
        <w:rPr>
          <w:i/>
          <w:sz w:val="18"/>
        </w:rPr>
        <w:t>palustris</w:t>
      </w:r>
      <w:proofErr w:type="spellEnd"/>
      <w:r w:rsidRPr="002E7787">
        <w:rPr>
          <w:sz w:val="18"/>
        </w:rPr>
        <w:t xml:space="preserve"> Pers.) and </w:t>
      </w:r>
      <w:proofErr w:type="spellStart"/>
      <w:r w:rsidRPr="002E7787">
        <w:rPr>
          <w:i/>
          <w:sz w:val="18"/>
        </w:rPr>
        <w:t>Vaccinium</w:t>
      </w:r>
      <w:proofErr w:type="spellEnd"/>
      <w:r w:rsidRPr="002E7787">
        <w:rPr>
          <w:i/>
          <w:sz w:val="18"/>
        </w:rPr>
        <w:t xml:space="preserve"> </w:t>
      </w:r>
      <w:proofErr w:type="spellStart"/>
      <w:r w:rsidRPr="002E7787">
        <w:rPr>
          <w:i/>
          <w:sz w:val="18"/>
        </w:rPr>
        <w:t>microcarpum</w:t>
      </w:r>
      <w:proofErr w:type="spellEnd"/>
      <w:r w:rsidRPr="002E7787">
        <w:rPr>
          <w:sz w:val="18"/>
        </w:rPr>
        <w:t xml:space="preserve"> (</w:t>
      </w:r>
      <w:proofErr w:type="spellStart"/>
      <w:r w:rsidRPr="002E7787">
        <w:rPr>
          <w:sz w:val="18"/>
        </w:rPr>
        <w:t>Turcz</w:t>
      </w:r>
      <w:proofErr w:type="spellEnd"/>
      <w:r w:rsidRPr="002E7787">
        <w:rPr>
          <w:sz w:val="18"/>
        </w:rPr>
        <w:t xml:space="preserve">. Ex </w:t>
      </w:r>
      <w:proofErr w:type="spellStart"/>
      <w:r w:rsidRPr="002E7787">
        <w:rPr>
          <w:sz w:val="18"/>
        </w:rPr>
        <w:t>Rupr</w:t>
      </w:r>
      <w:proofErr w:type="spellEnd"/>
      <w:r w:rsidRPr="002E7787">
        <w:rPr>
          <w:sz w:val="18"/>
        </w:rPr>
        <w:t xml:space="preserve">.) </w:t>
      </w:r>
      <w:proofErr w:type="spellStart"/>
      <w:r w:rsidRPr="002E7787">
        <w:rPr>
          <w:sz w:val="18"/>
        </w:rPr>
        <w:t>Schmalh</w:t>
      </w:r>
      <w:proofErr w:type="spellEnd"/>
      <w:r w:rsidRPr="002E7787">
        <w:rPr>
          <w:sz w:val="18"/>
        </w:rPr>
        <w:t>. (</w:t>
      </w:r>
      <w:proofErr w:type="spellStart"/>
      <w:r w:rsidRPr="002E7787">
        <w:rPr>
          <w:i/>
          <w:sz w:val="18"/>
        </w:rPr>
        <w:t>Oxycoccus</w:t>
      </w:r>
      <w:proofErr w:type="spellEnd"/>
      <w:r w:rsidRPr="002E7787">
        <w:rPr>
          <w:i/>
          <w:sz w:val="18"/>
        </w:rPr>
        <w:t xml:space="preserve"> </w:t>
      </w:r>
      <w:proofErr w:type="spellStart"/>
      <w:r w:rsidRPr="002E7787">
        <w:rPr>
          <w:i/>
          <w:sz w:val="18"/>
        </w:rPr>
        <w:t>microcarpus</w:t>
      </w:r>
      <w:proofErr w:type="spellEnd"/>
      <w:r w:rsidRPr="002E7787">
        <w:rPr>
          <w:sz w:val="18"/>
        </w:rPr>
        <w:t xml:space="preserve"> </w:t>
      </w:r>
      <w:proofErr w:type="spellStart"/>
      <w:r w:rsidRPr="002E7787">
        <w:rPr>
          <w:sz w:val="18"/>
        </w:rPr>
        <w:t>Turcz</w:t>
      </w:r>
      <w:proofErr w:type="spellEnd"/>
      <w:r w:rsidRPr="002E7787">
        <w:rPr>
          <w:sz w:val="18"/>
        </w:rPr>
        <w:t xml:space="preserve">. Ex </w:t>
      </w:r>
      <w:proofErr w:type="spellStart"/>
      <w:r w:rsidRPr="002E7787">
        <w:rPr>
          <w:sz w:val="18"/>
        </w:rPr>
        <w:t>Rupr</w:t>
      </w:r>
      <w:proofErr w:type="spellEnd"/>
      <w:r w:rsidRPr="002E7787">
        <w:rPr>
          <w:sz w:val="18"/>
        </w:rPr>
        <w:t xml:space="preserve">.). </w:t>
      </w:r>
      <w:r w:rsidRPr="002E7787">
        <w:rPr>
          <w:i/>
          <w:sz w:val="18"/>
        </w:rPr>
        <w:t>Journal of Ecology</w:t>
      </w:r>
      <w:r w:rsidRPr="002E7787">
        <w:rPr>
          <w:sz w:val="18"/>
        </w:rPr>
        <w:t xml:space="preserve"> 85: 381-396</w:t>
      </w:r>
    </w:p>
  </w:footnote>
  <w:footnote w:id="2">
    <w:p w:rsidR="002E7787" w:rsidRPr="001B3325" w:rsidRDefault="002E7787" w:rsidP="002E7787">
      <w:pPr>
        <w:rPr>
          <w:b/>
        </w:rPr>
      </w:pPr>
      <w:r>
        <w:rPr>
          <w:rStyle w:val="FootnoteReference"/>
        </w:rPr>
        <w:footnoteRef/>
      </w:r>
      <w:r>
        <w:t xml:space="preserve"> </w:t>
      </w:r>
      <w:proofErr w:type="spellStart"/>
      <w:r w:rsidRPr="002E7787">
        <w:rPr>
          <w:sz w:val="18"/>
        </w:rPr>
        <w:t>Jacquemart</w:t>
      </w:r>
      <w:proofErr w:type="spellEnd"/>
      <w:r w:rsidRPr="002E7787">
        <w:rPr>
          <w:sz w:val="18"/>
        </w:rPr>
        <w:t xml:space="preserve">, A-L. (1997) </w:t>
      </w:r>
      <w:proofErr w:type="spellStart"/>
      <w:r w:rsidRPr="002E7787">
        <w:rPr>
          <w:i/>
          <w:sz w:val="18"/>
        </w:rPr>
        <w:t>Vaccinium</w:t>
      </w:r>
      <w:proofErr w:type="spellEnd"/>
      <w:r w:rsidRPr="002E7787">
        <w:rPr>
          <w:i/>
          <w:sz w:val="18"/>
        </w:rPr>
        <w:t xml:space="preserve"> </w:t>
      </w:r>
      <w:proofErr w:type="spellStart"/>
      <w:r w:rsidRPr="002E7787">
        <w:rPr>
          <w:i/>
          <w:sz w:val="18"/>
        </w:rPr>
        <w:t>oxycoccus</w:t>
      </w:r>
      <w:proofErr w:type="spellEnd"/>
      <w:r w:rsidRPr="002E7787">
        <w:rPr>
          <w:sz w:val="18"/>
        </w:rPr>
        <w:t xml:space="preserve"> L. (</w:t>
      </w:r>
      <w:proofErr w:type="spellStart"/>
      <w:r w:rsidRPr="002E7787">
        <w:rPr>
          <w:i/>
          <w:sz w:val="18"/>
        </w:rPr>
        <w:t>Oxycoccus</w:t>
      </w:r>
      <w:proofErr w:type="spellEnd"/>
      <w:r w:rsidRPr="002E7787">
        <w:rPr>
          <w:i/>
          <w:sz w:val="18"/>
        </w:rPr>
        <w:t xml:space="preserve"> </w:t>
      </w:r>
      <w:proofErr w:type="spellStart"/>
      <w:r w:rsidRPr="002E7787">
        <w:rPr>
          <w:i/>
          <w:sz w:val="18"/>
        </w:rPr>
        <w:t>palustris</w:t>
      </w:r>
      <w:proofErr w:type="spellEnd"/>
      <w:r w:rsidRPr="002E7787">
        <w:rPr>
          <w:sz w:val="18"/>
        </w:rPr>
        <w:t xml:space="preserve"> Pers.) and </w:t>
      </w:r>
      <w:proofErr w:type="spellStart"/>
      <w:r w:rsidRPr="002E7787">
        <w:rPr>
          <w:i/>
          <w:sz w:val="18"/>
        </w:rPr>
        <w:t>Vaccinium</w:t>
      </w:r>
      <w:proofErr w:type="spellEnd"/>
      <w:r w:rsidRPr="002E7787">
        <w:rPr>
          <w:i/>
          <w:sz w:val="18"/>
        </w:rPr>
        <w:t xml:space="preserve"> </w:t>
      </w:r>
      <w:proofErr w:type="spellStart"/>
      <w:r w:rsidRPr="002E7787">
        <w:rPr>
          <w:i/>
          <w:sz w:val="18"/>
        </w:rPr>
        <w:t>microcarpum</w:t>
      </w:r>
      <w:proofErr w:type="spellEnd"/>
      <w:r w:rsidRPr="002E7787">
        <w:rPr>
          <w:sz w:val="18"/>
        </w:rPr>
        <w:t xml:space="preserve"> (</w:t>
      </w:r>
      <w:proofErr w:type="spellStart"/>
      <w:r w:rsidRPr="002E7787">
        <w:rPr>
          <w:sz w:val="18"/>
        </w:rPr>
        <w:t>Turcz</w:t>
      </w:r>
      <w:proofErr w:type="spellEnd"/>
      <w:r w:rsidRPr="002E7787">
        <w:rPr>
          <w:sz w:val="18"/>
        </w:rPr>
        <w:t xml:space="preserve">. Ex </w:t>
      </w:r>
      <w:proofErr w:type="spellStart"/>
      <w:r w:rsidRPr="002E7787">
        <w:rPr>
          <w:sz w:val="18"/>
        </w:rPr>
        <w:t>Rupr</w:t>
      </w:r>
      <w:proofErr w:type="spellEnd"/>
      <w:r w:rsidRPr="002E7787">
        <w:rPr>
          <w:sz w:val="18"/>
        </w:rPr>
        <w:t xml:space="preserve">.) </w:t>
      </w:r>
      <w:proofErr w:type="spellStart"/>
      <w:r w:rsidRPr="002E7787">
        <w:rPr>
          <w:sz w:val="18"/>
        </w:rPr>
        <w:t>Schmalh</w:t>
      </w:r>
      <w:proofErr w:type="spellEnd"/>
      <w:r w:rsidRPr="002E7787">
        <w:rPr>
          <w:sz w:val="18"/>
        </w:rPr>
        <w:t>. (</w:t>
      </w:r>
      <w:proofErr w:type="spellStart"/>
      <w:r w:rsidRPr="002E7787">
        <w:rPr>
          <w:i/>
          <w:sz w:val="18"/>
        </w:rPr>
        <w:t>Oxycoccus</w:t>
      </w:r>
      <w:proofErr w:type="spellEnd"/>
      <w:r w:rsidRPr="002E7787">
        <w:rPr>
          <w:i/>
          <w:sz w:val="18"/>
        </w:rPr>
        <w:t xml:space="preserve"> </w:t>
      </w:r>
      <w:proofErr w:type="spellStart"/>
      <w:r w:rsidRPr="002E7787">
        <w:rPr>
          <w:i/>
          <w:sz w:val="18"/>
        </w:rPr>
        <w:t>microcarpus</w:t>
      </w:r>
      <w:proofErr w:type="spellEnd"/>
      <w:r w:rsidRPr="002E7787">
        <w:rPr>
          <w:sz w:val="18"/>
        </w:rPr>
        <w:t xml:space="preserve"> </w:t>
      </w:r>
      <w:proofErr w:type="spellStart"/>
      <w:r w:rsidRPr="002E7787">
        <w:rPr>
          <w:sz w:val="18"/>
        </w:rPr>
        <w:t>Turcz</w:t>
      </w:r>
      <w:proofErr w:type="spellEnd"/>
      <w:r w:rsidRPr="002E7787">
        <w:rPr>
          <w:sz w:val="18"/>
        </w:rPr>
        <w:t xml:space="preserve">. Ex </w:t>
      </w:r>
      <w:proofErr w:type="spellStart"/>
      <w:r w:rsidRPr="002E7787">
        <w:rPr>
          <w:sz w:val="18"/>
        </w:rPr>
        <w:t>Rupr</w:t>
      </w:r>
      <w:proofErr w:type="spellEnd"/>
      <w:r w:rsidRPr="002E7787">
        <w:rPr>
          <w:sz w:val="18"/>
        </w:rPr>
        <w:t xml:space="preserve">.). </w:t>
      </w:r>
      <w:r w:rsidRPr="002E7787">
        <w:rPr>
          <w:i/>
          <w:sz w:val="18"/>
        </w:rPr>
        <w:t>Journal of Ecology</w:t>
      </w:r>
      <w:r w:rsidRPr="002E7787">
        <w:rPr>
          <w:sz w:val="18"/>
        </w:rPr>
        <w:t xml:space="preserve"> 85: 381-396</w:t>
      </w:r>
    </w:p>
    <w:p w:rsidR="002E7787" w:rsidRDefault="002E7787">
      <w:pPr>
        <w:pStyle w:val="FootnoteText"/>
      </w:pPr>
    </w:p>
  </w:footnote>
  <w:footnote w:id="3">
    <w:p w:rsidR="00F20028" w:rsidRPr="00F20028" w:rsidRDefault="00F20028">
      <w:pPr>
        <w:pStyle w:val="FootnoteText"/>
        <w:rPr>
          <w:sz w:val="18"/>
          <w:szCs w:val="18"/>
        </w:rPr>
      </w:pPr>
      <w:r w:rsidRPr="00F20028">
        <w:rPr>
          <w:rStyle w:val="FootnoteReference"/>
          <w:sz w:val="18"/>
          <w:szCs w:val="18"/>
        </w:rPr>
        <w:footnoteRef/>
      </w:r>
      <w:r w:rsidRPr="00F20028">
        <w:rPr>
          <w:sz w:val="18"/>
          <w:szCs w:val="18"/>
        </w:rPr>
        <w:t xml:space="preserve"> http://www.biodiversityplanningtoolkit.com/stylesheet.asp?file=794_lowland_raised_bogs Accessed 05/11/13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FE0"/>
    <w:multiLevelType w:val="hybridMultilevel"/>
    <w:tmpl w:val="DAC4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205EFF"/>
    <w:multiLevelType w:val="hybridMultilevel"/>
    <w:tmpl w:val="58CE6FB8"/>
    <w:lvl w:ilvl="0" w:tplc="5BEAA7BC">
      <w:start w:val="1"/>
      <w:numFmt w:val="bullet"/>
      <w:lvlText w:val="•"/>
      <w:lvlJc w:val="left"/>
      <w:pPr>
        <w:ind w:left="705" w:firstLine="0"/>
      </w:pPr>
      <w:rPr>
        <w:rFonts w:ascii="Arial" w:eastAsia="Arial" w:hAnsi="Arial" w:cs="Arial"/>
        <w:b w:val="0"/>
        <w:i w:val="0"/>
        <w:strike w:val="0"/>
        <w:dstrike w:val="0"/>
        <w:color w:val="0D0D0D"/>
        <w:sz w:val="24"/>
        <w:szCs w:val="24"/>
        <w:u w:val="none" w:color="000000"/>
        <w:effect w:val="none"/>
        <w:bdr w:val="none" w:sz="0" w:space="0" w:color="auto" w:frame="1"/>
        <w:vertAlign w:val="baseline"/>
      </w:rPr>
    </w:lvl>
    <w:lvl w:ilvl="1" w:tplc="4CD63920">
      <w:start w:val="1"/>
      <w:numFmt w:val="bullet"/>
      <w:lvlText w:val="o"/>
      <w:lvlJc w:val="left"/>
      <w:pPr>
        <w:ind w:left="1440" w:firstLine="0"/>
      </w:pPr>
      <w:rPr>
        <w:rFonts w:ascii="Segoe UI Symbol" w:eastAsia="Segoe UI Symbol" w:hAnsi="Segoe UI Symbol" w:cs="Segoe UI Symbol"/>
        <w:b w:val="0"/>
        <w:i w:val="0"/>
        <w:strike w:val="0"/>
        <w:dstrike w:val="0"/>
        <w:color w:val="0D0D0D"/>
        <w:sz w:val="24"/>
        <w:szCs w:val="24"/>
        <w:u w:val="none" w:color="000000"/>
        <w:effect w:val="none"/>
        <w:bdr w:val="none" w:sz="0" w:space="0" w:color="auto" w:frame="1"/>
        <w:vertAlign w:val="baseline"/>
      </w:rPr>
    </w:lvl>
    <w:lvl w:ilvl="2" w:tplc="F8E27B94">
      <w:start w:val="1"/>
      <w:numFmt w:val="bullet"/>
      <w:lvlText w:val="▪"/>
      <w:lvlJc w:val="left"/>
      <w:pPr>
        <w:ind w:left="2160" w:firstLine="0"/>
      </w:pPr>
      <w:rPr>
        <w:rFonts w:ascii="Segoe UI Symbol" w:eastAsia="Segoe UI Symbol" w:hAnsi="Segoe UI Symbol" w:cs="Segoe UI Symbol"/>
        <w:b w:val="0"/>
        <w:i w:val="0"/>
        <w:strike w:val="0"/>
        <w:dstrike w:val="0"/>
        <w:color w:val="0D0D0D"/>
        <w:sz w:val="24"/>
        <w:szCs w:val="24"/>
        <w:u w:val="none" w:color="000000"/>
        <w:effect w:val="none"/>
        <w:bdr w:val="none" w:sz="0" w:space="0" w:color="auto" w:frame="1"/>
        <w:vertAlign w:val="baseline"/>
      </w:rPr>
    </w:lvl>
    <w:lvl w:ilvl="3" w:tplc="672A4AB2">
      <w:start w:val="1"/>
      <w:numFmt w:val="bullet"/>
      <w:lvlText w:val="•"/>
      <w:lvlJc w:val="left"/>
      <w:pPr>
        <w:ind w:left="2880" w:firstLine="0"/>
      </w:pPr>
      <w:rPr>
        <w:rFonts w:ascii="Arial" w:eastAsia="Arial" w:hAnsi="Arial" w:cs="Arial"/>
        <w:b w:val="0"/>
        <w:i w:val="0"/>
        <w:strike w:val="0"/>
        <w:dstrike w:val="0"/>
        <w:color w:val="0D0D0D"/>
        <w:sz w:val="24"/>
        <w:szCs w:val="24"/>
        <w:u w:val="none" w:color="000000"/>
        <w:effect w:val="none"/>
        <w:bdr w:val="none" w:sz="0" w:space="0" w:color="auto" w:frame="1"/>
        <w:vertAlign w:val="baseline"/>
      </w:rPr>
    </w:lvl>
    <w:lvl w:ilvl="4" w:tplc="EB361E38">
      <w:start w:val="1"/>
      <w:numFmt w:val="bullet"/>
      <w:lvlText w:val="o"/>
      <w:lvlJc w:val="left"/>
      <w:pPr>
        <w:ind w:left="3600" w:firstLine="0"/>
      </w:pPr>
      <w:rPr>
        <w:rFonts w:ascii="Segoe UI Symbol" w:eastAsia="Segoe UI Symbol" w:hAnsi="Segoe UI Symbol" w:cs="Segoe UI Symbol"/>
        <w:b w:val="0"/>
        <w:i w:val="0"/>
        <w:strike w:val="0"/>
        <w:dstrike w:val="0"/>
        <w:color w:val="0D0D0D"/>
        <w:sz w:val="24"/>
        <w:szCs w:val="24"/>
        <w:u w:val="none" w:color="000000"/>
        <w:effect w:val="none"/>
        <w:bdr w:val="none" w:sz="0" w:space="0" w:color="auto" w:frame="1"/>
        <w:vertAlign w:val="baseline"/>
      </w:rPr>
    </w:lvl>
    <w:lvl w:ilvl="5" w:tplc="B51EC602">
      <w:start w:val="1"/>
      <w:numFmt w:val="bullet"/>
      <w:lvlText w:val="▪"/>
      <w:lvlJc w:val="left"/>
      <w:pPr>
        <w:ind w:left="4320" w:firstLine="0"/>
      </w:pPr>
      <w:rPr>
        <w:rFonts w:ascii="Segoe UI Symbol" w:eastAsia="Segoe UI Symbol" w:hAnsi="Segoe UI Symbol" w:cs="Segoe UI Symbol"/>
        <w:b w:val="0"/>
        <w:i w:val="0"/>
        <w:strike w:val="0"/>
        <w:dstrike w:val="0"/>
        <w:color w:val="0D0D0D"/>
        <w:sz w:val="24"/>
        <w:szCs w:val="24"/>
        <w:u w:val="none" w:color="000000"/>
        <w:effect w:val="none"/>
        <w:bdr w:val="none" w:sz="0" w:space="0" w:color="auto" w:frame="1"/>
        <w:vertAlign w:val="baseline"/>
      </w:rPr>
    </w:lvl>
    <w:lvl w:ilvl="6" w:tplc="C93EEBB8">
      <w:start w:val="1"/>
      <w:numFmt w:val="bullet"/>
      <w:lvlText w:val="•"/>
      <w:lvlJc w:val="left"/>
      <w:pPr>
        <w:ind w:left="5040" w:firstLine="0"/>
      </w:pPr>
      <w:rPr>
        <w:rFonts w:ascii="Arial" w:eastAsia="Arial" w:hAnsi="Arial" w:cs="Arial"/>
        <w:b w:val="0"/>
        <w:i w:val="0"/>
        <w:strike w:val="0"/>
        <w:dstrike w:val="0"/>
        <w:color w:val="0D0D0D"/>
        <w:sz w:val="24"/>
        <w:szCs w:val="24"/>
        <w:u w:val="none" w:color="000000"/>
        <w:effect w:val="none"/>
        <w:bdr w:val="none" w:sz="0" w:space="0" w:color="auto" w:frame="1"/>
        <w:vertAlign w:val="baseline"/>
      </w:rPr>
    </w:lvl>
    <w:lvl w:ilvl="7" w:tplc="72E8B0B0">
      <w:start w:val="1"/>
      <w:numFmt w:val="bullet"/>
      <w:lvlText w:val="o"/>
      <w:lvlJc w:val="left"/>
      <w:pPr>
        <w:ind w:left="5760" w:firstLine="0"/>
      </w:pPr>
      <w:rPr>
        <w:rFonts w:ascii="Segoe UI Symbol" w:eastAsia="Segoe UI Symbol" w:hAnsi="Segoe UI Symbol" w:cs="Segoe UI Symbol"/>
        <w:b w:val="0"/>
        <w:i w:val="0"/>
        <w:strike w:val="0"/>
        <w:dstrike w:val="0"/>
        <w:color w:val="0D0D0D"/>
        <w:sz w:val="24"/>
        <w:szCs w:val="24"/>
        <w:u w:val="none" w:color="000000"/>
        <w:effect w:val="none"/>
        <w:bdr w:val="none" w:sz="0" w:space="0" w:color="auto" w:frame="1"/>
        <w:vertAlign w:val="baseline"/>
      </w:rPr>
    </w:lvl>
    <w:lvl w:ilvl="8" w:tplc="F6EC53D0">
      <w:start w:val="1"/>
      <w:numFmt w:val="bullet"/>
      <w:lvlText w:val="▪"/>
      <w:lvlJc w:val="left"/>
      <w:pPr>
        <w:ind w:left="6480" w:firstLine="0"/>
      </w:pPr>
      <w:rPr>
        <w:rFonts w:ascii="Segoe UI Symbol" w:eastAsia="Segoe UI Symbol" w:hAnsi="Segoe UI Symbol" w:cs="Segoe UI Symbol"/>
        <w:b w:val="0"/>
        <w:i w:val="0"/>
        <w:strike w:val="0"/>
        <w:dstrike w:val="0"/>
        <w:color w:val="0D0D0D"/>
        <w:sz w:val="24"/>
        <w:szCs w:val="24"/>
        <w:u w:val="none" w:color="000000"/>
        <w:effect w:val="none"/>
        <w:bdr w:val="none" w:sz="0" w:space="0" w:color="auto" w:frame="1"/>
        <w:vertAlign w:val="baseline"/>
      </w:rPr>
    </w:lvl>
  </w:abstractNum>
  <w:abstractNum w:abstractNumId="2">
    <w:nsid w:val="1F176864"/>
    <w:multiLevelType w:val="hybridMultilevel"/>
    <w:tmpl w:val="0C22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445D03"/>
    <w:multiLevelType w:val="hybridMultilevel"/>
    <w:tmpl w:val="2CA6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D00B6"/>
    <w:multiLevelType w:val="hybridMultilevel"/>
    <w:tmpl w:val="0D3A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1D58F5"/>
    <w:multiLevelType w:val="hybridMultilevel"/>
    <w:tmpl w:val="0C4C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AE0502"/>
    <w:multiLevelType w:val="hybridMultilevel"/>
    <w:tmpl w:val="BF5810FE"/>
    <w:lvl w:ilvl="0" w:tplc="63D2DD9A">
      <w:start w:val="1"/>
      <w:numFmt w:val="decimal"/>
      <w:lvlText w:val="%1."/>
      <w:lvlJc w:val="left"/>
      <w:pPr>
        <w:ind w:left="7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41CA5FA">
      <w:start w:val="1"/>
      <w:numFmt w:val="lowerLetter"/>
      <w:lvlText w:val="%2"/>
      <w:lvlJc w:val="left"/>
      <w:pPr>
        <w:ind w:left="137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56E9C90">
      <w:start w:val="1"/>
      <w:numFmt w:val="lowerRoman"/>
      <w:lvlText w:val="%3"/>
      <w:lvlJc w:val="left"/>
      <w:pPr>
        <w:ind w:left="209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8F8C338">
      <w:start w:val="1"/>
      <w:numFmt w:val="decimal"/>
      <w:lvlText w:val="%4"/>
      <w:lvlJc w:val="left"/>
      <w:pPr>
        <w:ind w:left="28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FFA0B8A">
      <w:start w:val="1"/>
      <w:numFmt w:val="lowerLetter"/>
      <w:lvlText w:val="%5"/>
      <w:lvlJc w:val="left"/>
      <w:pPr>
        <w:ind w:left="353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30188B44">
      <w:start w:val="1"/>
      <w:numFmt w:val="lowerRoman"/>
      <w:lvlText w:val="%6"/>
      <w:lvlJc w:val="left"/>
      <w:pPr>
        <w:ind w:left="425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36723ACE">
      <w:start w:val="1"/>
      <w:numFmt w:val="decimal"/>
      <w:lvlText w:val="%7"/>
      <w:lvlJc w:val="left"/>
      <w:pPr>
        <w:ind w:left="497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EC2190C">
      <w:start w:val="1"/>
      <w:numFmt w:val="lowerLetter"/>
      <w:lvlText w:val="%8"/>
      <w:lvlJc w:val="left"/>
      <w:pPr>
        <w:ind w:left="569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34749ACA">
      <w:start w:val="1"/>
      <w:numFmt w:val="lowerRoman"/>
      <w:lvlText w:val="%9"/>
      <w:lvlJc w:val="left"/>
      <w:pPr>
        <w:ind w:left="64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5"/>
  </w:num>
  <w:num w:numId="2">
    <w:abstractNumId w:val="0"/>
  </w:num>
  <w:num w:numId="3">
    <w:abstractNumId w:val="2"/>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D4C48"/>
    <w:rsid w:val="00020E37"/>
    <w:rsid w:val="00034D2C"/>
    <w:rsid w:val="000D1798"/>
    <w:rsid w:val="000F2B9F"/>
    <w:rsid w:val="00106C7F"/>
    <w:rsid w:val="00123967"/>
    <w:rsid w:val="00127053"/>
    <w:rsid w:val="00142886"/>
    <w:rsid w:val="0019160E"/>
    <w:rsid w:val="001B3325"/>
    <w:rsid w:val="001D73AC"/>
    <w:rsid w:val="0028185D"/>
    <w:rsid w:val="002908F2"/>
    <w:rsid w:val="002E5A09"/>
    <w:rsid w:val="002E7787"/>
    <w:rsid w:val="005F1A64"/>
    <w:rsid w:val="00657073"/>
    <w:rsid w:val="00665860"/>
    <w:rsid w:val="00681702"/>
    <w:rsid w:val="006E57E6"/>
    <w:rsid w:val="00777123"/>
    <w:rsid w:val="00797DD9"/>
    <w:rsid w:val="0087327E"/>
    <w:rsid w:val="0087726B"/>
    <w:rsid w:val="008B437F"/>
    <w:rsid w:val="008E6070"/>
    <w:rsid w:val="008F4B6E"/>
    <w:rsid w:val="00967237"/>
    <w:rsid w:val="009736CD"/>
    <w:rsid w:val="0097620D"/>
    <w:rsid w:val="0099768B"/>
    <w:rsid w:val="009D5BCC"/>
    <w:rsid w:val="009E00DC"/>
    <w:rsid w:val="00A91870"/>
    <w:rsid w:val="00B14EBE"/>
    <w:rsid w:val="00BB7A40"/>
    <w:rsid w:val="00BC7DD6"/>
    <w:rsid w:val="00C16A5F"/>
    <w:rsid w:val="00C23654"/>
    <w:rsid w:val="00C2566A"/>
    <w:rsid w:val="00C447E6"/>
    <w:rsid w:val="00CB654E"/>
    <w:rsid w:val="00CE6551"/>
    <w:rsid w:val="00CF13BD"/>
    <w:rsid w:val="00D048F4"/>
    <w:rsid w:val="00D71047"/>
    <w:rsid w:val="00DD2397"/>
    <w:rsid w:val="00DD4C48"/>
    <w:rsid w:val="00E11161"/>
    <w:rsid w:val="00E706C5"/>
    <w:rsid w:val="00EA4A02"/>
    <w:rsid w:val="00F20028"/>
    <w:rsid w:val="00FB2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54"/>
  </w:style>
  <w:style w:type="paragraph" w:styleId="Heading1">
    <w:name w:val="heading 1"/>
    <w:basedOn w:val="Normal"/>
    <w:next w:val="Normal"/>
    <w:link w:val="Heading1Char"/>
    <w:uiPriority w:val="9"/>
    <w:qFormat/>
    <w:rsid w:val="00C2365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C2365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C2365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23654"/>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C23654"/>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C23654"/>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C23654"/>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2365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236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C48"/>
    <w:rPr>
      <w:strike w:val="0"/>
      <w:dstrike w:val="0"/>
      <w:color w:val="03589E"/>
      <w:u w:val="none"/>
      <w:effect w:val="none"/>
    </w:rPr>
  </w:style>
  <w:style w:type="paragraph" w:styleId="NormalWeb">
    <w:name w:val="Normal (Web)"/>
    <w:basedOn w:val="Normal"/>
    <w:uiPriority w:val="99"/>
    <w:semiHidden/>
    <w:unhideWhenUsed/>
    <w:rsid w:val="00DD4C48"/>
    <w:pPr>
      <w:spacing w:before="96" w:after="120" w:line="360" w:lineRule="atLeast"/>
    </w:pPr>
    <w:rPr>
      <w:rFonts w:ascii="Times New Roman" w:eastAsia="Times New Roman" w:hAnsi="Times New Roman" w:cs="Times New Roman"/>
      <w:sz w:val="24"/>
      <w:szCs w:val="24"/>
      <w:lang w:eastAsia="en-GB"/>
    </w:rPr>
  </w:style>
  <w:style w:type="character" w:customStyle="1" w:styleId="normal-c21">
    <w:name w:val="normal-c21"/>
    <w:basedOn w:val="DefaultParagraphFont"/>
    <w:rsid w:val="00DD4C48"/>
    <w:rPr>
      <w:rFonts w:ascii="Arial" w:hAnsi="Arial" w:cs="Arial" w:hint="default"/>
      <w:sz w:val="20"/>
      <w:szCs w:val="20"/>
    </w:rPr>
  </w:style>
  <w:style w:type="character" w:styleId="Emphasis">
    <w:name w:val="Emphasis"/>
    <w:basedOn w:val="DefaultParagraphFont"/>
    <w:uiPriority w:val="20"/>
    <w:qFormat/>
    <w:rsid w:val="00C23654"/>
    <w:rPr>
      <w:i/>
      <w:iCs/>
      <w:color w:val="auto"/>
    </w:rPr>
  </w:style>
  <w:style w:type="paragraph" w:styleId="Title">
    <w:name w:val="Title"/>
    <w:basedOn w:val="Normal"/>
    <w:next w:val="Normal"/>
    <w:link w:val="TitleChar"/>
    <w:uiPriority w:val="10"/>
    <w:qFormat/>
    <w:rsid w:val="00C2365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23654"/>
    <w:rPr>
      <w:rFonts w:asciiTheme="majorHAnsi" w:eastAsiaTheme="majorEastAsia" w:hAnsiTheme="majorHAnsi" w:cstheme="majorBidi"/>
      <w:spacing w:val="-10"/>
      <w:sz w:val="56"/>
      <w:szCs w:val="56"/>
    </w:rPr>
  </w:style>
  <w:style w:type="paragraph" w:styleId="NoSpacing">
    <w:name w:val="No Spacing"/>
    <w:uiPriority w:val="1"/>
    <w:qFormat/>
    <w:rsid w:val="00C23654"/>
    <w:pPr>
      <w:spacing w:after="0" w:line="240" w:lineRule="auto"/>
    </w:pPr>
  </w:style>
  <w:style w:type="character" w:customStyle="1" w:styleId="Heading1Char">
    <w:name w:val="Heading 1 Char"/>
    <w:basedOn w:val="DefaultParagraphFont"/>
    <w:link w:val="Heading1"/>
    <w:uiPriority w:val="9"/>
    <w:rsid w:val="00C23654"/>
    <w:rPr>
      <w:rFonts w:asciiTheme="majorHAnsi" w:eastAsiaTheme="majorEastAsia" w:hAnsiTheme="majorHAnsi" w:cstheme="majorBidi"/>
      <w:color w:val="262626" w:themeColor="text1" w:themeTint="D9"/>
      <w:sz w:val="32"/>
      <w:szCs w:val="32"/>
    </w:rPr>
  </w:style>
  <w:style w:type="paragraph" w:styleId="ListParagraph">
    <w:name w:val="List Paragraph"/>
    <w:basedOn w:val="Normal"/>
    <w:uiPriority w:val="34"/>
    <w:qFormat/>
    <w:rsid w:val="00797DD9"/>
    <w:pPr>
      <w:ind w:left="720"/>
      <w:contextualSpacing/>
    </w:pPr>
  </w:style>
  <w:style w:type="character" w:customStyle="1" w:styleId="Heading2Char">
    <w:name w:val="Heading 2 Char"/>
    <w:basedOn w:val="DefaultParagraphFont"/>
    <w:link w:val="Heading2"/>
    <w:uiPriority w:val="9"/>
    <w:semiHidden/>
    <w:rsid w:val="00C23654"/>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C23654"/>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23654"/>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C23654"/>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C23654"/>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C2365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2365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2365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2365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C2365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23654"/>
    <w:rPr>
      <w:color w:val="5A5A5A" w:themeColor="text1" w:themeTint="A5"/>
      <w:spacing w:val="15"/>
    </w:rPr>
  </w:style>
  <w:style w:type="character" w:styleId="Strong">
    <w:name w:val="Strong"/>
    <w:basedOn w:val="DefaultParagraphFont"/>
    <w:uiPriority w:val="22"/>
    <w:qFormat/>
    <w:rsid w:val="00C23654"/>
    <w:rPr>
      <w:b/>
      <w:bCs/>
      <w:color w:val="auto"/>
    </w:rPr>
  </w:style>
  <w:style w:type="paragraph" w:styleId="Quote">
    <w:name w:val="Quote"/>
    <w:basedOn w:val="Normal"/>
    <w:next w:val="Normal"/>
    <w:link w:val="QuoteChar"/>
    <w:uiPriority w:val="29"/>
    <w:qFormat/>
    <w:rsid w:val="00C2365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23654"/>
    <w:rPr>
      <w:i/>
      <w:iCs/>
      <w:color w:val="404040" w:themeColor="text1" w:themeTint="BF"/>
    </w:rPr>
  </w:style>
  <w:style w:type="paragraph" w:styleId="IntenseQuote">
    <w:name w:val="Intense Quote"/>
    <w:basedOn w:val="Normal"/>
    <w:next w:val="Normal"/>
    <w:link w:val="IntenseQuoteChar"/>
    <w:uiPriority w:val="30"/>
    <w:qFormat/>
    <w:rsid w:val="00C2365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23654"/>
    <w:rPr>
      <w:i/>
      <w:iCs/>
      <w:color w:val="404040" w:themeColor="text1" w:themeTint="BF"/>
    </w:rPr>
  </w:style>
  <w:style w:type="character" w:styleId="SubtleEmphasis">
    <w:name w:val="Subtle Emphasis"/>
    <w:basedOn w:val="DefaultParagraphFont"/>
    <w:uiPriority w:val="19"/>
    <w:qFormat/>
    <w:rsid w:val="00C23654"/>
    <w:rPr>
      <w:i/>
      <w:iCs/>
      <w:color w:val="404040" w:themeColor="text1" w:themeTint="BF"/>
    </w:rPr>
  </w:style>
  <w:style w:type="character" w:styleId="IntenseEmphasis">
    <w:name w:val="Intense Emphasis"/>
    <w:basedOn w:val="DefaultParagraphFont"/>
    <w:uiPriority w:val="21"/>
    <w:qFormat/>
    <w:rsid w:val="00C23654"/>
    <w:rPr>
      <w:b/>
      <w:bCs/>
      <w:i/>
      <w:iCs/>
      <w:color w:val="auto"/>
    </w:rPr>
  </w:style>
  <w:style w:type="character" w:styleId="SubtleReference">
    <w:name w:val="Subtle Reference"/>
    <w:basedOn w:val="DefaultParagraphFont"/>
    <w:uiPriority w:val="31"/>
    <w:qFormat/>
    <w:rsid w:val="00C23654"/>
    <w:rPr>
      <w:smallCaps/>
      <w:color w:val="404040" w:themeColor="text1" w:themeTint="BF"/>
    </w:rPr>
  </w:style>
  <w:style w:type="character" w:styleId="IntenseReference">
    <w:name w:val="Intense Reference"/>
    <w:basedOn w:val="DefaultParagraphFont"/>
    <w:uiPriority w:val="32"/>
    <w:qFormat/>
    <w:rsid w:val="00C23654"/>
    <w:rPr>
      <w:b/>
      <w:bCs/>
      <w:smallCaps/>
      <w:color w:val="404040" w:themeColor="text1" w:themeTint="BF"/>
      <w:spacing w:val="5"/>
    </w:rPr>
  </w:style>
  <w:style w:type="character" w:styleId="BookTitle">
    <w:name w:val="Book Title"/>
    <w:basedOn w:val="DefaultParagraphFont"/>
    <w:uiPriority w:val="33"/>
    <w:qFormat/>
    <w:rsid w:val="00C23654"/>
    <w:rPr>
      <w:b/>
      <w:bCs/>
      <w:i/>
      <w:iCs/>
      <w:spacing w:val="5"/>
    </w:rPr>
  </w:style>
  <w:style w:type="paragraph" w:styleId="TOCHeading">
    <w:name w:val="TOC Heading"/>
    <w:basedOn w:val="Heading1"/>
    <w:next w:val="Normal"/>
    <w:uiPriority w:val="39"/>
    <w:semiHidden/>
    <w:unhideWhenUsed/>
    <w:qFormat/>
    <w:rsid w:val="00C23654"/>
    <w:pPr>
      <w:outlineLvl w:val="9"/>
    </w:pPr>
  </w:style>
  <w:style w:type="character" w:customStyle="1" w:styleId="small1">
    <w:name w:val="small1"/>
    <w:basedOn w:val="DefaultParagraphFont"/>
    <w:rsid w:val="00020E37"/>
    <w:rPr>
      <w:rFonts w:ascii="Arial" w:hAnsi="Arial" w:cs="Arial" w:hint="default"/>
      <w:sz w:val="17"/>
      <w:szCs w:val="17"/>
    </w:rPr>
  </w:style>
  <w:style w:type="paragraph" w:styleId="BalloonText">
    <w:name w:val="Balloon Text"/>
    <w:basedOn w:val="Normal"/>
    <w:link w:val="BalloonTextChar"/>
    <w:uiPriority w:val="99"/>
    <w:semiHidden/>
    <w:unhideWhenUsed/>
    <w:rsid w:val="00C16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A5F"/>
    <w:rPr>
      <w:rFonts w:ascii="Tahoma" w:hAnsi="Tahoma" w:cs="Tahoma"/>
      <w:sz w:val="16"/>
      <w:szCs w:val="16"/>
    </w:rPr>
  </w:style>
  <w:style w:type="paragraph" w:styleId="FootnoteText">
    <w:name w:val="footnote text"/>
    <w:basedOn w:val="Normal"/>
    <w:link w:val="FootnoteTextChar"/>
    <w:uiPriority w:val="99"/>
    <w:semiHidden/>
    <w:unhideWhenUsed/>
    <w:rsid w:val="00F20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028"/>
    <w:rPr>
      <w:sz w:val="20"/>
      <w:szCs w:val="20"/>
    </w:rPr>
  </w:style>
  <w:style w:type="character" w:styleId="FootnoteReference">
    <w:name w:val="footnote reference"/>
    <w:basedOn w:val="DefaultParagraphFont"/>
    <w:uiPriority w:val="99"/>
    <w:semiHidden/>
    <w:unhideWhenUsed/>
    <w:rsid w:val="00F20028"/>
    <w:rPr>
      <w:vertAlign w:val="superscript"/>
    </w:rPr>
  </w:style>
</w:styles>
</file>

<file path=word/webSettings.xml><?xml version="1.0" encoding="utf-8"?>
<w:webSettings xmlns:r="http://schemas.openxmlformats.org/officeDocument/2006/relationships" xmlns:w="http://schemas.openxmlformats.org/wordprocessingml/2006/main">
  <w:divs>
    <w:div w:id="4213879">
      <w:bodyDiv w:val="1"/>
      <w:marLeft w:val="0"/>
      <w:marRight w:val="0"/>
      <w:marTop w:val="0"/>
      <w:marBottom w:val="0"/>
      <w:divBdr>
        <w:top w:val="none" w:sz="0" w:space="0" w:color="auto"/>
        <w:left w:val="none" w:sz="0" w:space="0" w:color="auto"/>
        <w:bottom w:val="none" w:sz="0" w:space="0" w:color="auto"/>
        <w:right w:val="none" w:sz="0" w:space="0" w:color="auto"/>
      </w:divBdr>
    </w:div>
    <w:div w:id="166947685">
      <w:bodyDiv w:val="1"/>
      <w:marLeft w:val="0"/>
      <w:marRight w:val="0"/>
      <w:marTop w:val="0"/>
      <w:marBottom w:val="0"/>
      <w:divBdr>
        <w:top w:val="none" w:sz="0" w:space="0" w:color="auto"/>
        <w:left w:val="none" w:sz="0" w:space="0" w:color="auto"/>
        <w:bottom w:val="none" w:sz="0" w:space="0" w:color="auto"/>
        <w:right w:val="none" w:sz="0" w:space="0" w:color="auto"/>
      </w:divBdr>
      <w:divsChild>
        <w:div w:id="1183324172">
          <w:marLeft w:val="390"/>
          <w:marRight w:val="300"/>
          <w:marTop w:val="300"/>
          <w:marBottom w:val="0"/>
          <w:divBdr>
            <w:top w:val="none" w:sz="0" w:space="0" w:color="auto"/>
            <w:left w:val="none" w:sz="0" w:space="0" w:color="auto"/>
            <w:bottom w:val="none" w:sz="0" w:space="0" w:color="auto"/>
            <w:right w:val="none" w:sz="0" w:space="0" w:color="auto"/>
          </w:divBdr>
          <w:divsChild>
            <w:div w:id="651639530">
              <w:marLeft w:val="0"/>
              <w:marRight w:val="0"/>
              <w:marTop w:val="0"/>
              <w:marBottom w:val="300"/>
              <w:divBdr>
                <w:top w:val="none" w:sz="0" w:space="0" w:color="auto"/>
                <w:left w:val="none" w:sz="0" w:space="0" w:color="auto"/>
                <w:bottom w:val="none" w:sz="0" w:space="0" w:color="auto"/>
                <w:right w:val="none" w:sz="0" w:space="0" w:color="auto"/>
              </w:divBdr>
              <w:divsChild>
                <w:div w:id="2146041967">
                  <w:marLeft w:val="0"/>
                  <w:marRight w:val="0"/>
                  <w:marTop w:val="0"/>
                  <w:marBottom w:val="0"/>
                  <w:divBdr>
                    <w:top w:val="none" w:sz="0" w:space="0" w:color="auto"/>
                    <w:left w:val="none" w:sz="0" w:space="0" w:color="auto"/>
                    <w:bottom w:val="none" w:sz="0" w:space="0" w:color="auto"/>
                    <w:right w:val="none" w:sz="0" w:space="0" w:color="auto"/>
                  </w:divBdr>
                  <w:divsChild>
                    <w:div w:id="11619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42301">
      <w:bodyDiv w:val="1"/>
      <w:marLeft w:val="0"/>
      <w:marRight w:val="0"/>
      <w:marTop w:val="0"/>
      <w:marBottom w:val="0"/>
      <w:divBdr>
        <w:top w:val="none" w:sz="0" w:space="0" w:color="auto"/>
        <w:left w:val="none" w:sz="0" w:space="0" w:color="auto"/>
        <w:bottom w:val="none" w:sz="0" w:space="0" w:color="auto"/>
        <w:right w:val="none" w:sz="0" w:space="0" w:color="auto"/>
      </w:divBdr>
      <w:divsChild>
        <w:div w:id="1461264416">
          <w:marLeft w:val="0"/>
          <w:marRight w:val="0"/>
          <w:marTop w:val="0"/>
          <w:marBottom w:val="0"/>
          <w:divBdr>
            <w:top w:val="none" w:sz="0" w:space="0" w:color="auto"/>
            <w:left w:val="none" w:sz="0" w:space="0" w:color="auto"/>
            <w:bottom w:val="none" w:sz="0" w:space="0" w:color="auto"/>
            <w:right w:val="none" w:sz="0" w:space="0" w:color="auto"/>
          </w:divBdr>
          <w:divsChild>
            <w:div w:id="170459699">
              <w:marLeft w:val="0"/>
              <w:marRight w:val="0"/>
              <w:marTop w:val="0"/>
              <w:marBottom w:val="0"/>
              <w:divBdr>
                <w:top w:val="none" w:sz="0" w:space="0" w:color="auto"/>
                <w:left w:val="none" w:sz="0" w:space="0" w:color="auto"/>
                <w:bottom w:val="none" w:sz="0" w:space="0" w:color="auto"/>
                <w:right w:val="none" w:sz="0" w:space="0" w:color="auto"/>
              </w:divBdr>
              <w:divsChild>
                <w:div w:id="769199442">
                  <w:marLeft w:val="0"/>
                  <w:marRight w:val="0"/>
                  <w:marTop w:val="0"/>
                  <w:marBottom w:val="0"/>
                  <w:divBdr>
                    <w:top w:val="none" w:sz="0" w:space="0" w:color="auto"/>
                    <w:left w:val="none" w:sz="0" w:space="0" w:color="auto"/>
                    <w:bottom w:val="none" w:sz="0" w:space="0" w:color="auto"/>
                    <w:right w:val="none" w:sz="0" w:space="0" w:color="auto"/>
                  </w:divBdr>
                  <w:divsChild>
                    <w:div w:id="5674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71349">
      <w:bodyDiv w:val="1"/>
      <w:marLeft w:val="0"/>
      <w:marRight w:val="0"/>
      <w:marTop w:val="0"/>
      <w:marBottom w:val="0"/>
      <w:divBdr>
        <w:top w:val="none" w:sz="0" w:space="0" w:color="auto"/>
        <w:left w:val="none" w:sz="0" w:space="0" w:color="auto"/>
        <w:bottom w:val="none" w:sz="0" w:space="0" w:color="auto"/>
        <w:right w:val="none" w:sz="0" w:space="0" w:color="auto"/>
      </w:divBdr>
    </w:div>
    <w:div w:id="765154365">
      <w:bodyDiv w:val="1"/>
      <w:marLeft w:val="0"/>
      <w:marRight w:val="0"/>
      <w:marTop w:val="0"/>
      <w:marBottom w:val="0"/>
      <w:divBdr>
        <w:top w:val="none" w:sz="0" w:space="0" w:color="auto"/>
        <w:left w:val="none" w:sz="0" w:space="0" w:color="auto"/>
        <w:bottom w:val="none" w:sz="0" w:space="0" w:color="auto"/>
        <w:right w:val="none" w:sz="0" w:space="0" w:color="auto"/>
      </w:divBdr>
      <w:divsChild>
        <w:div w:id="1041245748">
          <w:marLeft w:val="0"/>
          <w:marRight w:val="0"/>
          <w:marTop w:val="0"/>
          <w:marBottom w:val="0"/>
          <w:divBdr>
            <w:top w:val="none" w:sz="0" w:space="0" w:color="auto"/>
            <w:left w:val="none" w:sz="0" w:space="0" w:color="auto"/>
            <w:bottom w:val="none" w:sz="0" w:space="0" w:color="auto"/>
            <w:right w:val="none" w:sz="0" w:space="0" w:color="auto"/>
          </w:divBdr>
          <w:divsChild>
            <w:div w:id="1399014249">
              <w:marLeft w:val="0"/>
              <w:marRight w:val="0"/>
              <w:marTop w:val="0"/>
              <w:marBottom w:val="0"/>
              <w:divBdr>
                <w:top w:val="none" w:sz="0" w:space="0" w:color="auto"/>
                <w:left w:val="none" w:sz="0" w:space="0" w:color="auto"/>
                <w:bottom w:val="none" w:sz="0" w:space="0" w:color="auto"/>
                <w:right w:val="none" w:sz="0" w:space="0" w:color="auto"/>
              </w:divBdr>
              <w:divsChild>
                <w:div w:id="1313097455">
                  <w:marLeft w:val="0"/>
                  <w:marRight w:val="0"/>
                  <w:marTop w:val="0"/>
                  <w:marBottom w:val="0"/>
                  <w:divBdr>
                    <w:top w:val="none" w:sz="0" w:space="0" w:color="auto"/>
                    <w:left w:val="none" w:sz="0" w:space="0" w:color="auto"/>
                    <w:bottom w:val="none" w:sz="0" w:space="0" w:color="auto"/>
                    <w:right w:val="none" w:sz="0" w:space="0" w:color="auto"/>
                  </w:divBdr>
                  <w:divsChild>
                    <w:div w:id="2839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57949">
      <w:bodyDiv w:val="1"/>
      <w:marLeft w:val="0"/>
      <w:marRight w:val="0"/>
      <w:marTop w:val="0"/>
      <w:marBottom w:val="0"/>
      <w:divBdr>
        <w:top w:val="none" w:sz="0" w:space="0" w:color="auto"/>
        <w:left w:val="none" w:sz="0" w:space="0" w:color="auto"/>
        <w:bottom w:val="none" w:sz="0" w:space="0" w:color="auto"/>
        <w:right w:val="none" w:sz="0" w:space="0" w:color="auto"/>
      </w:divBdr>
      <w:divsChild>
        <w:div w:id="1653560978">
          <w:marLeft w:val="0"/>
          <w:marRight w:val="0"/>
          <w:marTop w:val="0"/>
          <w:marBottom w:val="0"/>
          <w:divBdr>
            <w:top w:val="none" w:sz="0" w:space="0" w:color="auto"/>
            <w:left w:val="none" w:sz="0" w:space="0" w:color="auto"/>
            <w:bottom w:val="none" w:sz="0" w:space="0" w:color="auto"/>
            <w:right w:val="none" w:sz="0" w:space="0" w:color="auto"/>
          </w:divBdr>
          <w:divsChild>
            <w:div w:id="305016811">
              <w:marLeft w:val="0"/>
              <w:marRight w:val="0"/>
              <w:marTop w:val="0"/>
              <w:marBottom w:val="0"/>
              <w:divBdr>
                <w:top w:val="none" w:sz="0" w:space="0" w:color="auto"/>
                <w:left w:val="none" w:sz="0" w:space="0" w:color="auto"/>
                <w:bottom w:val="none" w:sz="0" w:space="0" w:color="auto"/>
                <w:right w:val="none" w:sz="0" w:space="0" w:color="auto"/>
              </w:divBdr>
              <w:divsChild>
                <w:div w:id="1901553788">
                  <w:marLeft w:val="0"/>
                  <w:marRight w:val="0"/>
                  <w:marTop w:val="0"/>
                  <w:marBottom w:val="0"/>
                  <w:divBdr>
                    <w:top w:val="none" w:sz="0" w:space="0" w:color="auto"/>
                    <w:left w:val="none" w:sz="0" w:space="0" w:color="auto"/>
                    <w:bottom w:val="none" w:sz="0" w:space="0" w:color="auto"/>
                    <w:right w:val="none" w:sz="0" w:space="0" w:color="auto"/>
                  </w:divBdr>
                  <w:divsChild>
                    <w:div w:id="748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4390">
      <w:bodyDiv w:val="1"/>
      <w:marLeft w:val="0"/>
      <w:marRight w:val="0"/>
      <w:marTop w:val="0"/>
      <w:marBottom w:val="0"/>
      <w:divBdr>
        <w:top w:val="none" w:sz="0" w:space="0" w:color="auto"/>
        <w:left w:val="none" w:sz="0" w:space="0" w:color="auto"/>
        <w:bottom w:val="none" w:sz="0" w:space="0" w:color="auto"/>
        <w:right w:val="none" w:sz="0" w:space="0" w:color="auto"/>
      </w:divBdr>
    </w:div>
    <w:div w:id="1216509692">
      <w:bodyDiv w:val="1"/>
      <w:marLeft w:val="0"/>
      <w:marRight w:val="0"/>
      <w:marTop w:val="0"/>
      <w:marBottom w:val="0"/>
      <w:divBdr>
        <w:top w:val="none" w:sz="0" w:space="0" w:color="auto"/>
        <w:left w:val="none" w:sz="0" w:space="0" w:color="auto"/>
        <w:bottom w:val="none" w:sz="0" w:space="0" w:color="auto"/>
        <w:right w:val="none" w:sz="0" w:space="0" w:color="auto"/>
      </w:divBdr>
    </w:div>
    <w:div w:id="1391264504">
      <w:bodyDiv w:val="1"/>
      <w:marLeft w:val="0"/>
      <w:marRight w:val="0"/>
      <w:marTop w:val="0"/>
      <w:marBottom w:val="0"/>
      <w:divBdr>
        <w:top w:val="none" w:sz="0" w:space="0" w:color="auto"/>
        <w:left w:val="none" w:sz="0" w:space="0" w:color="auto"/>
        <w:bottom w:val="none" w:sz="0" w:space="0" w:color="auto"/>
        <w:right w:val="none" w:sz="0" w:space="0" w:color="auto"/>
      </w:divBdr>
      <w:divsChild>
        <w:div w:id="181554484">
          <w:marLeft w:val="0"/>
          <w:marRight w:val="0"/>
          <w:marTop w:val="0"/>
          <w:marBottom w:val="0"/>
          <w:divBdr>
            <w:top w:val="none" w:sz="0" w:space="0" w:color="auto"/>
            <w:left w:val="none" w:sz="0" w:space="0" w:color="auto"/>
            <w:bottom w:val="none" w:sz="0" w:space="0" w:color="auto"/>
            <w:right w:val="none" w:sz="0" w:space="0" w:color="auto"/>
          </w:divBdr>
          <w:divsChild>
            <w:div w:id="16659206">
              <w:marLeft w:val="0"/>
              <w:marRight w:val="0"/>
              <w:marTop w:val="0"/>
              <w:marBottom w:val="0"/>
              <w:divBdr>
                <w:top w:val="none" w:sz="0" w:space="0" w:color="auto"/>
                <w:left w:val="none" w:sz="0" w:space="0" w:color="auto"/>
                <w:bottom w:val="none" w:sz="0" w:space="0" w:color="auto"/>
                <w:right w:val="none" w:sz="0" w:space="0" w:color="auto"/>
              </w:divBdr>
              <w:divsChild>
                <w:div w:id="7415307">
                  <w:marLeft w:val="0"/>
                  <w:marRight w:val="0"/>
                  <w:marTop w:val="0"/>
                  <w:marBottom w:val="0"/>
                  <w:divBdr>
                    <w:top w:val="none" w:sz="0" w:space="0" w:color="auto"/>
                    <w:left w:val="none" w:sz="0" w:space="0" w:color="auto"/>
                    <w:bottom w:val="none" w:sz="0" w:space="0" w:color="auto"/>
                    <w:right w:val="none" w:sz="0" w:space="0" w:color="auto"/>
                  </w:divBdr>
                  <w:divsChild>
                    <w:div w:id="6665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09843">
      <w:bodyDiv w:val="1"/>
      <w:marLeft w:val="0"/>
      <w:marRight w:val="0"/>
      <w:marTop w:val="0"/>
      <w:marBottom w:val="0"/>
      <w:divBdr>
        <w:top w:val="none" w:sz="0" w:space="0" w:color="auto"/>
        <w:left w:val="none" w:sz="0" w:space="0" w:color="auto"/>
        <w:bottom w:val="none" w:sz="0" w:space="0" w:color="auto"/>
        <w:right w:val="none" w:sz="0" w:space="0" w:color="auto"/>
      </w:divBdr>
    </w:div>
    <w:div w:id="16624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ABF132-8E39-47B1-9BB3-F7B1CD9A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katty</dc:creator>
  <cp:lastModifiedBy>specieschampion</cp:lastModifiedBy>
  <cp:revision>5</cp:revision>
  <dcterms:created xsi:type="dcterms:W3CDTF">2013-12-10T14:20:00Z</dcterms:created>
  <dcterms:modified xsi:type="dcterms:W3CDTF">2013-12-17T14:27:00Z</dcterms:modified>
</cp:coreProperties>
</file>